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52B67" w14:textId="77777777" w:rsidR="00731A65" w:rsidRDefault="00731A65" w:rsidP="00731A65">
      <w:bookmarkStart w:id="0" w:name="_GoBack"/>
      <w:bookmarkEnd w:id="0"/>
      <w:r>
        <w:rPr>
          <w:b/>
          <w:bCs/>
        </w:rPr>
        <w:t xml:space="preserve">Please note that interventions delivered with </w:t>
      </w:r>
      <w:proofErr w:type="gramStart"/>
      <w:r>
        <w:rPr>
          <w:b/>
          <w:bCs/>
        </w:rPr>
        <w:t>Multiply</w:t>
      </w:r>
      <w:proofErr w:type="gramEnd"/>
      <w:r>
        <w:rPr>
          <w:b/>
          <w:bCs/>
        </w:rPr>
        <w:t xml:space="preserve"> funding need to be additional and differentiated from that which is already fully funded through the Adult Education Budget (AEB) legal entitlement and should not displace that provision</w:t>
      </w:r>
      <w:r>
        <w:t>. (</w:t>
      </w:r>
      <w:proofErr w:type="gramStart"/>
      <w:r>
        <w:t>this</w:t>
      </w:r>
      <w:proofErr w:type="gramEnd"/>
      <w:r>
        <w:t xml:space="preserve"> is why we asked question in survey so hopefully this should give us perspective on this:</w:t>
      </w:r>
    </w:p>
    <w:p w14:paraId="148EECC1" w14:textId="77777777" w:rsidR="00731A65" w:rsidRDefault="00731A65" w:rsidP="00731A65"/>
    <w:p w14:paraId="4A1D75F7" w14:textId="77777777" w:rsidR="00731A65" w:rsidRDefault="00731A65" w:rsidP="00731A65">
      <w:pPr>
        <w:pStyle w:val="ListParagraph"/>
        <w:numPr>
          <w:ilvl w:val="0"/>
          <w:numId w:val="1"/>
        </w:numPr>
      </w:pPr>
      <w:r>
        <w:rPr>
          <w:highlight w:val="yellow"/>
        </w:rPr>
        <w:t>Courses designed to increase confidence with numbers for those needing the first steps towards formal numeracy qualifications</w:t>
      </w:r>
      <w:r>
        <w:t xml:space="preserve">. Research on skills vacancies, LEP data and the schools data as far back as we can get it </w:t>
      </w:r>
    </w:p>
    <w:p w14:paraId="67435401" w14:textId="77777777" w:rsidR="00226486" w:rsidRDefault="00226486" w:rsidP="00226486">
      <w:pPr>
        <w:pStyle w:val="DeptBullets"/>
        <w:numPr>
          <w:ilvl w:val="0"/>
          <w:numId w:val="0"/>
        </w:numPr>
        <w:tabs>
          <w:tab w:val="left" w:pos="720"/>
        </w:tabs>
        <w:overflowPunct/>
        <w:autoSpaceDE/>
        <w:spacing w:before="120" w:after="160"/>
        <w:ind w:left="360"/>
        <w:jc w:val="both"/>
      </w:pPr>
      <w:r>
        <w:t xml:space="preserve">Across North Yorkshire as a whole, the outcomes in maths at KS4 has historically been stronger than national. However, at a more localised level, pupil’s taking their GCSEs in Scarborough consistently fall short of the national average – indicating a considerable gap in maths skills amongst young adults in Scarborough. </w:t>
      </w:r>
    </w:p>
    <w:p w14:paraId="1CFA8AF3" w14:textId="77777777" w:rsidR="00226486" w:rsidRDefault="00226486" w:rsidP="00226486">
      <w:pPr>
        <w:pStyle w:val="DeptBullets"/>
        <w:numPr>
          <w:ilvl w:val="0"/>
          <w:numId w:val="0"/>
        </w:numPr>
        <w:tabs>
          <w:tab w:val="left" w:pos="720"/>
        </w:tabs>
        <w:overflowPunct/>
        <w:autoSpaceDE/>
        <w:spacing w:before="120" w:after="160"/>
        <w:ind w:left="360"/>
        <w:jc w:val="center"/>
      </w:pPr>
      <w:r>
        <w:rPr>
          <w:noProof/>
          <w:lang w:eastAsia="en-GB"/>
        </w:rPr>
        <w:drawing>
          <wp:inline distT="0" distB="0" distL="0" distR="0" wp14:anchorId="7F871B81" wp14:editId="7D372317">
            <wp:extent cx="6143625" cy="219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4404" cy="2204230"/>
                    </a:xfrm>
                    <a:prstGeom prst="rect">
                      <a:avLst/>
                    </a:prstGeom>
                    <a:noFill/>
                  </pic:spPr>
                </pic:pic>
              </a:graphicData>
            </a:graphic>
          </wp:inline>
        </w:drawing>
      </w:r>
    </w:p>
    <w:p w14:paraId="52B144EC" w14:textId="77777777" w:rsidR="00226486" w:rsidRDefault="00226486" w:rsidP="00226486">
      <w:pPr>
        <w:pStyle w:val="DeptBullets"/>
        <w:numPr>
          <w:ilvl w:val="0"/>
          <w:numId w:val="0"/>
        </w:numPr>
        <w:tabs>
          <w:tab w:val="left" w:pos="720"/>
        </w:tabs>
        <w:overflowPunct/>
        <w:autoSpaceDE/>
        <w:spacing w:before="120" w:after="160"/>
        <w:ind w:left="360"/>
      </w:pPr>
      <w:r>
        <w:t xml:space="preserve">Whilst across the YNY LEP is ranked second in the north in the proportion of people qualified to at least level 2, at a district level, the need for localised ‘levelling up’ is clear, with Ryedale and Selby all lagging behind the national rate in terms of 16 to 64 year old qualified to NVQ Level 1 or higher. Scarborough just hits the national average, whilst all other areas have notable higher rates than the national average. </w:t>
      </w:r>
    </w:p>
    <w:p w14:paraId="75ADF7DC" w14:textId="77777777" w:rsidR="00226486" w:rsidRDefault="00226486" w:rsidP="00226486">
      <w:pPr>
        <w:pStyle w:val="DeptBullets"/>
        <w:numPr>
          <w:ilvl w:val="0"/>
          <w:numId w:val="0"/>
        </w:numPr>
        <w:tabs>
          <w:tab w:val="left" w:pos="720"/>
        </w:tabs>
        <w:overflowPunct/>
        <w:autoSpaceDE/>
        <w:spacing w:before="120" w:after="160"/>
        <w:ind w:left="360"/>
        <w:jc w:val="center"/>
      </w:pPr>
      <w:r>
        <w:rPr>
          <w:noProof/>
          <w:lang w:eastAsia="en-GB"/>
        </w:rPr>
        <w:drawing>
          <wp:inline distT="0" distB="0" distL="0" distR="0" wp14:anchorId="474A13AE" wp14:editId="7FE1CA75">
            <wp:extent cx="4584700" cy="297497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974975"/>
                    </a:xfrm>
                    <a:prstGeom prst="rect">
                      <a:avLst/>
                    </a:prstGeom>
                    <a:noFill/>
                  </pic:spPr>
                </pic:pic>
              </a:graphicData>
            </a:graphic>
          </wp:inline>
        </w:drawing>
      </w:r>
    </w:p>
    <w:p w14:paraId="2E0AA2DE" w14:textId="77777777" w:rsidR="00226486" w:rsidRDefault="00226486" w:rsidP="00226486">
      <w:pPr>
        <w:pStyle w:val="DeptBullets"/>
        <w:numPr>
          <w:ilvl w:val="0"/>
          <w:numId w:val="0"/>
        </w:numPr>
        <w:overflowPunct/>
        <w:autoSpaceDE/>
        <w:spacing w:before="120" w:after="160"/>
        <w:ind w:left="360"/>
      </w:pPr>
      <w:r>
        <w:lastRenderedPageBreak/>
        <w:t xml:space="preserve">Reflected below, in terms of any Qualifications, of the YNY LEP area, Ryedale, Scarborough and Selby all have notably higher rates, with Ryedale peaking at 13% of 16-64 year olds having no Qualifications, followed by Selby at 10.1% and Scarborough at 9.2%. It is well recognised that qualifications are a key indicator of social mobility – and therefor a lack of qualification amongst a considerable proportion of the populations has significantly restricted social mobility. </w:t>
      </w:r>
    </w:p>
    <w:p w14:paraId="6916E082" w14:textId="77777777" w:rsidR="00226486" w:rsidRDefault="00226486" w:rsidP="00226486">
      <w:pPr>
        <w:pStyle w:val="DeptBullets"/>
        <w:numPr>
          <w:ilvl w:val="0"/>
          <w:numId w:val="0"/>
        </w:numPr>
        <w:tabs>
          <w:tab w:val="left" w:pos="720"/>
        </w:tabs>
        <w:overflowPunct/>
        <w:autoSpaceDE/>
        <w:spacing w:before="120" w:after="160"/>
        <w:ind w:left="720"/>
        <w:jc w:val="center"/>
      </w:pPr>
      <w:r>
        <w:rPr>
          <w:noProof/>
          <w:lang w:eastAsia="en-GB"/>
        </w:rPr>
        <w:drawing>
          <wp:inline distT="0" distB="0" distL="0" distR="0" wp14:anchorId="1420D8F4" wp14:editId="4B2FB23A">
            <wp:extent cx="4584700" cy="29749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974975"/>
                    </a:xfrm>
                    <a:prstGeom prst="rect">
                      <a:avLst/>
                    </a:prstGeom>
                    <a:noFill/>
                  </pic:spPr>
                </pic:pic>
              </a:graphicData>
            </a:graphic>
          </wp:inline>
        </w:drawing>
      </w:r>
    </w:p>
    <w:p w14:paraId="2DAFCE78" w14:textId="77777777" w:rsidR="00226486" w:rsidRDefault="00226486" w:rsidP="00226486">
      <w:pPr>
        <w:pStyle w:val="DeptBullets"/>
        <w:numPr>
          <w:ilvl w:val="0"/>
          <w:numId w:val="0"/>
        </w:numPr>
        <w:overflowPunct/>
        <w:autoSpaceDE/>
        <w:spacing w:before="120" w:after="160"/>
      </w:pPr>
      <w:r>
        <w:t>Looking at the wider picture, the Indices of Multiple Deprivation looks at a number of areas, including Education, which measures the lack of attainment and skills in the local population. Overall, whilst a majority of districts (</w:t>
      </w:r>
      <w:proofErr w:type="spellStart"/>
      <w:r>
        <w:t>inc.</w:t>
      </w:r>
      <w:proofErr w:type="spellEnd"/>
      <w:r>
        <w:t xml:space="preserve"> York) in the LEP have an average rank in the lowest (‘best’) half nationally, Richmondshire falls slightly short of the ‘mid-point’ with an average rank of 151 out of 317 districts/boroughs. Scarborough, however, is significantly lower, ranked 59 with 17% of neighbourhoods in the 10% most deprived nationally in terms of education and skills. </w:t>
      </w:r>
    </w:p>
    <w:p w14:paraId="4C909301" w14:textId="77777777" w:rsidR="00226486" w:rsidRDefault="0048733F" w:rsidP="00226486">
      <w:pPr>
        <w:pStyle w:val="DeptBullets"/>
        <w:numPr>
          <w:ilvl w:val="0"/>
          <w:numId w:val="0"/>
        </w:numPr>
        <w:tabs>
          <w:tab w:val="left" w:pos="720"/>
        </w:tabs>
        <w:overflowPunct/>
        <w:autoSpaceDE/>
        <w:spacing w:before="120" w:after="160"/>
        <w:ind w:left="720"/>
        <w:jc w:val="center"/>
      </w:pPr>
      <w:r>
        <w:rPr>
          <w:noProof/>
          <w:lang w:eastAsia="en-GB"/>
        </w:rPr>
        <w:drawing>
          <wp:inline distT="0" distB="0" distL="0" distR="0" wp14:anchorId="7FD52DA3" wp14:editId="3044CCDD">
            <wp:extent cx="4737100" cy="2962910"/>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7100" cy="2962910"/>
                    </a:xfrm>
                    <a:prstGeom prst="rect">
                      <a:avLst/>
                    </a:prstGeom>
                    <a:noFill/>
                  </pic:spPr>
                </pic:pic>
              </a:graphicData>
            </a:graphic>
          </wp:inline>
        </w:drawing>
      </w:r>
    </w:p>
    <w:p w14:paraId="61647D28" w14:textId="77777777" w:rsidR="00226486" w:rsidRDefault="00226486" w:rsidP="00226486">
      <w:pPr>
        <w:pStyle w:val="DeptBullets"/>
        <w:numPr>
          <w:ilvl w:val="0"/>
          <w:numId w:val="0"/>
        </w:numPr>
        <w:tabs>
          <w:tab w:val="left" w:pos="720"/>
        </w:tabs>
        <w:overflowPunct/>
        <w:autoSpaceDE/>
        <w:spacing w:before="120" w:after="160"/>
      </w:pPr>
      <w:r>
        <w:t>In terms of access to Numeracy Courses, there is some correlation between the areas with the highest rank in terms of Education, Skills &amp; Training (such as Richmondshire &amp; Scarborough) and enrolment in Numeracy Courses offered through ALSS. The chart below shows the average number of enrolments by district since 2018/19. The addition of Functional Skills through the Multiply funding, particularly targeting the areas of high need, such as Scarborough and Richmondshire, will help to close the ‘gap’ in terms of access to education, skills and training through providing the potential missing link.</w:t>
      </w:r>
    </w:p>
    <w:p w14:paraId="672241AB" w14:textId="77777777" w:rsidR="00237ED6" w:rsidRDefault="00237ED6" w:rsidP="00237ED6">
      <w:pPr>
        <w:pStyle w:val="ListParagraph"/>
      </w:pPr>
    </w:p>
    <w:p w14:paraId="283E2AAB" w14:textId="77777777" w:rsidR="00226486" w:rsidRDefault="00226486" w:rsidP="00063EDD">
      <w:pPr>
        <w:ind w:left="-284" w:right="-1180"/>
      </w:pPr>
    </w:p>
    <w:p w14:paraId="73F7AB06" w14:textId="77777777" w:rsidR="0075613D" w:rsidRPr="002015D6" w:rsidRDefault="00731A65" w:rsidP="002015D6">
      <w:pPr>
        <w:pStyle w:val="ListParagraph"/>
        <w:numPr>
          <w:ilvl w:val="0"/>
          <w:numId w:val="1"/>
        </w:numPr>
        <w:rPr>
          <w:color w:val="1F497D"/>
        </w:rPr>
      </w:pPr>
      <w:r>
        <w:rPr>
          <w:highlight w:val="yellow"/>
        </w:rPr>
        <w:t>Courses designed to help people use numeracy to manage their money</w:t>
      </w:r>
      <w:r>
        <w:t xml:space="preserve">. – </w:t>
      </w:r>
      <w:proofErr w:type="gramStart"/>
      <w:r>
        <w:t>research</w:t>
      </w:r>
      <w:proofErr w:type="gramEnd"/>
      <w:r>
        <w:t xml:space="preserve"> on poverty levels, low wage, debt charity usage, cost of living , foodbank use etc.  </w:t>
      </w:r>
    </w:p>
    <w:p w14:paraId="7F68FB43" w14:textId="77777777" w:rsidR="002015D6" w:rsidRPr="002015D6" w:rsidRDefault="002015D6" w:rsidP="002015D6">
      <w:pPr>
        <w:pStyle w:val="ListParagraph"/>
        <w:rPr>
          <w:color w:val="1F497D"/>
        </w:rPr>
      </w:pPr>
    </w:p>
    <w:p w14:paraId="797C43BB" w14:textId="77777777" w:rsidR="002015D6" w:rsidRPr="002015D6" w:rsidRDefault="002015D6" w:rsidP="002015D6">
      <w:pPr>
        <w:ind w:left="-284"/>
        <w:rPr>
          <w:rFonts w:cs="Arial"/>
        </w:rPr>
      </w:pPr>
      <w:r w:rsidRPr="002015D6">
        <w:rPr>
          <w:rFonts w:cs="Arial"/>
        </w:rPr>
        <w:t>Current headlines focus on price inflation not seen in 30 years and, at the end of February, inflation as measured by the Consumer Price Index (CPI) sat at 6.2%. The Bank of England forecasts that inflation will "rise to around 8% in spring and perhaps even higher later in the year" and its own forecasts suggest inflation is not expected to fall to the 2% target until late 2024 at the earliest. Inflation is set to outstrip earnings growth and working-age benefits increases in the short and medium term, meaning family budgets will come under increasing pressure; on average, this will equate to around a 5%-6% fall in real terms in household earnings between now and mid-2023. The Institute for Fiscal Studies highlights that the most vulnerable will face greater inflationary pressures than the more affluent.  Those least affluent in terms of earnings are likely to face inflation approaching 9% by April, compared with just over 7% for the most affluent.</w:t>
      </w:r>
    </w:p>
    <w:p w14:paraId="2F3F49A8" w14:textId="77777777" w:rsidR="002015D6" w:rsidRDefault="002015D6" w:rsidP="002015D6">
      <w:pPr>
        <w:spacing w:after="160"/>
        <w:ind w:left="-284"/>
        <w:contextualSpacing/>
        <w:rPr>
          <w:rFonts w:cs="Arial"/>
        </w:rPr>
      </w:pPr>
      <w:r w:rsidRPr="002015D6">
        <w:rPr>
          <w:rFonts w:cs="Arial"/>
        </w:rPr>
        <w:t>An additional cost pressure facing families is rising energy costs. Office of Gas and Electricity Markets (</w:t>
      </w:r>
      <w:proofErr w:type="spellStart"/>
      <w:r w:rsidRPr="002015D6">
        <w:rPr>
          <w:rFonts w:cs="Arial"/>
        </w:rPr>
        <w:t>Ofgem</w:t>
      </w:r>
      <w:proofErr w:type="spellEnd"/>
      <w:r w:rsidRPr="002015D6">
        <w:rPr>
          <w:rFonts w:cs="Arial"/>
        </w:rPr>
        <w:t>) recently announced details of the revised price cap to take effect from April, which will increase the average bill by around £700 to almost £2000 per year. Analysts expect a further increase of 20% in October.  Research from the Joseph Rowntree Foundation suggests that working-age, low-income families with children face the prospect of the proportion of household income after housing costs that are spent on gas and electricity rising by at least 6%, and up to 10%, in the coming months. Short-term measures introduced by the Government will offset some of the impact of rising energy prices, although it is as yet unclear how these measures will be delivered to households that are either (a) using a pre-payment meter and (b) not currently paying Council Tax (for example, tenants in a House of Multiple Occupation) or (c) new renters taking a tenancy and electr</w:t>
      </w:r>
      <w:r>
        <w:rPr>
          <w:rFonts w:cs="Arial"/>
        </w:rPr>
        <w:t>icity supply after October 2022.</w:t>
      </w:r>
    </w:p>
    <w:p w14:paraId="29F97B17" w14:textId="77777777" w:rsidR="002015D6" w:rsidRDefault="002015D6" w:rsidP="002015D6">
      <w:pPr>
        <w:spacing w:after="160"/>
        <w:ind w:left="-284"/>
        <w:contextualSpacing/>
        <w:rPr>
          <w:rFonts w:cs="Arial"/>
        </w:rPr>
      </w:pPr>
    </w:p>
    <w:p w14:paraId="62F3D8A7" w14:textId="77777777" w:rsidR="002015D6" w:rsidRDefault="002015D6" w:rsidP="002015D6">
      <w:pPr>
        <w:spacing w:after="160"/>
        <w:ind w:left="-284"/>
        <w:contextualSpacing/>
      </w:pPr>
      <w:r>
        <w:t>Further to this, headlines as of 11</w:t>
      </w:r>
      <w:r w:rsidRPr="002015D6">
        <w:rPr>
          <w:vertAlign w:val="superscript"/>
        </w:rPr>
        <w:t>th</w:t>
      </w:r>
      <w:r>
        <w:t xml:space="preserve"> May 2022 are predicting that more than 250,00  households will “slide into destitution” over the coming year, with the poorest families being hit the hardest by the cost of living crisis. With little help being offered currently by central government to ease the impact of spiralling inflation, functional maths skills offers an opportunity for families to better understand setting household budgets and managing their finances. </w:t>
      </w:r>
    </w:p>
    <w:p w14:paraId="3FCB5A75" w14:textId="77777777" w:rsidR="002015D6" w:rsidRPr="002015D6" w:rsidRDefault="002015D6" w:rsidP="002015D6">
      <w:pPr>
        <w:spacing w:after="160"/>
        <w:ind w:left="-284"/>
        <w:contextualSpacing/>
        <w:rPr>
          <w:rFonts w:cs="Arial"/>
        </w:rPr>
      </w:pPr>
    </w:p>
    <w:p w14:paraId="775A0188" w14:textId="77777777" w:rsidR="0075613D" w:rsidRDefault="002015D6" w:rsidP="0075613D">
      <w:pPr>
        <w:ind w:left="-284"/>
      </w:pPr>
      <w:r>
        <w:t xml:space="preserve">Whilst North Yorkshire and York and generally viewed as affluent areas, there are pockets of deprivation across all areas. </w:t>
      </w:r>
      <w:r w:rsidR="0075613D" w:rsidRPr="002015D6">
        <w:t>The map below show the deciles</w:t>
      </w:r>
      <w:r w:rsidRPr="002015D6">
        <w:t xml:space="preserve"> of deprivation by LSOA for York (shown in 2 decile groups) and York (shown by single decile) with a dark red representing higher levels of deprivation. </w:t>
      </w:r>
      <w:r>
        <w:t>These areas, particularly on the Coast and North &amp; South of the Moors, in central Harrogate, Selby and Central and Eastern York are particularly vulnerable in terms of the impact of the rising cost of living.</w:t>
      </w:r>
    </w:p>
    <w:p w14:paraId="52F9C61A" w14:textId="77777777" w:rsidR="002015D6" w:rsidRDefault="002015D6" w:rsidP="002015D6">
      <w:pPr>
        <w:ind w:left="-851" w:right="-755"/>
      </w:pPr>
      <w:r w:rsidRPr="00226486">
        <w:rPr>
          <w:noProof/>
          <w:color w:val="1F497D"/>
          <w:lang w:eastAsia="en-GB"/>
        </w:rPr>
        <w:drawing>
          <wp:inline distT="0" distB="0" distL="0" distR="0" wp14:anchorId="5A73FD7F" wp14:editId="2ED0C85B">
            <wp:extent cx="3820438" cy="2669416"/>
            <wp:effectExtent l="0" t="0" r="8890" b="0"/>
            <wp:docPr id="5" name="Picture 5" descr="C:\Users\ipick\AppData\Local\Microsoft\Windows\INetCache\Content.Outlook\71EFL97N\2019I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ick\AppData\Local\Microsoft\Windows\INetCache\Content.Outlook\71EFL97N\2019IM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6398" cy="2694542"/>
                    </a:xfrm>
                    <a:prstGeom prst="rect">
                      <a:avLst/>
                    </a:prstGeom>
                    <a:noFill/>
                    <a:ln>
                      <a:noFill/>
                    </a:ln>
                  </pic:spPr>
                </pic:pic>
              </a:graphicData>
            </a:graphic>
          </wp:inline>
        </w:drawing>
      </w:r>
      <w:r>
        <w:rPr>
          <w:noProof/>
          <w:lang w:eastAsia="en-GB"/>
        </w:rPr>
        <w:drawing>
          <wp:inline distT="0" distB="0" distL="0" distR="0" wp14:anchorId="1AA30F05" wp14:editId="7C8402FC">
            <wp:extent cx="2725583" cy="26953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443"/>
                    <a:stretch/>
                  </pic:blipFill>
                  <pic:spPr bwMode="auto">
                    <a:xfrm>
                      <a:off x="0" y="0"/>
                      <a:ext cx="2760676" cy="2730093"/>
                    </a:xfrm>
                    <a:prstGeom prst="rect">
                      <a:avLst/>
                    </a:prstGeom>
                    <a:ln>
                      <a:noFill/>
                    </a:ln>
                    <a:extLst>
                      <a:ext uri="{53640926-AAD7-44D8-BBD7-CCE9431645EC}">
                        <a14:shadowObscured xmlns:a14="http://schemas.microsoft.com/office/drawing/2010/main"/>
                      </a:ext>
                    </a:extLst>
                  </pic:spPr>
                </pic:pic>
              </a:graphicData>
            </a:graphic>
          </wp:inline>
        </w:drawing>
      </w:r>
    </w:p>
    <w:p w14:paraId="5331AB7C" w14:textId="77777777" w:rsidR="00A6693E" w:rsidRDefault="003528E6" w:rsidP="00A6693E">
      <w:pPr>
        <w:ind w:right="-755"/>
        <w:rPr>
          <w:noProof/>
          <w:lang w:eastAsia="en-GB"/>
        </w:rPr>
      </w:pPr>
      <w:r>
        <w:rPr>
          <w:noProof/>
          <w:lang w:eastAsia="en-GB"/>
        </w:rPr>
        <w:t xml:space="preserve">Comparing to the wider picture, and reflecting the overall low levels of deprivation in many part of the county, nearly all of the lower-teir authorities in the area are in the less-deprive half LAs nationally. However, Scarborough in particular falls into the 25% most deprived LAs nationally. </w:t>
      </w:r>
    </w:p>
    <w:p w14:paraId="338C9E4C" w14:textId="77777777" w:rsidR="003528E6" w:rsidRPr="00A6693E" w:rsidRDefault="003528E6" w:rsidP="003528E6">
      <w:pPr>
        <w:ind w:right="-755"/>
        <w:jc w:val="center"/>
      </w:pPr>
      <w:r>
        <w:rPr>
          <w:noProof/>
          <w:lang w:eastAsia="en-GB"/>
        </w:rPr>
        <w:drawing>
          <wp:inline distT="0" distB="0" distL="0" distR="0" wp14:anchorId="6F738B62" wp14:editId="3EB728F6">
            <wp:extent cx="4086225" cy="255033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3804" cy="2555060"/>
                    </a:xfrm>
                    <a:prstGeom prst="rect">
                      <a:avLst/>
                    </a:prstGeom>
                    <a:noFill/>
                  </pic:spPr>
                </pic:pic>
              </a:graphicData>
            </a:graphic>
          </wp:inline>
        </w:drawing>
      </w:r>
    </w:p>
    <w:p w14:paraId="34A192D1" w14:textId="77777777" w:rsidR="00A6693E" w:rsidRPr="00A6693E" w:rsidRDefault="00A6693E" w:rsidP="00A6693E">
      <w:pPr>
        <w:ind w:right="-755"/>
      </w:pPr>
      <w:r>
        <w:rPr>
          <w:noProof/>
          <w:lang w:eastAsia="en-GB"/>
        </w:rPr>
        <w:t>R</w:t>
      </w:r>
      <w:r w:rsidRPr="00A6693E">
        <w:rPr>
          <w:noProof/>
          <w:lang w:eastAsia="en-GB"/>
        </w:rPr>
        <w:t>eflective</w:t>
      </w:r>
      <w:r>
        <w:rPr>
          <w:noProof/>
          <w:lang w:eastAsia="en-GB"/>
        </w:rPr>
        <w:t xml:space="preserve"> of York &amp; North Yorkshire’s overall affluency, a majroity of Districts/Boroughs (inc. York) are less income deprived than the ‘median’ lower-teir authority. The exception to this is Scarborough, which sits on the cusp of falling into the 25% most income deprived two-teir authorities natioanlly. </w:t>
      </w:r>
    </w:p>
    <w:p w14:paraId="358A2129" w14:textId="77777777" w:rsidR="00852A9A" w:rsidRPr="00126C89" w:rsidRDefault="00852A9A" w:rsidP="00852A9A">
      <w:pPr>
        <w:ind w:right="-755"/>
        <w:rPr>
          <w:noProof/>
          <w:lang w:eastAsia="en-GB"/>
        </w:rPr>
      </w:pPr>
      <w:r w:rsidRPr="00126C89">
        <w:rPr>
          <w:noProof/>
          <w:lang w:eastAsia="en-GB"/>
        </w:rPr>
        <w:t>The rising cost of living comes at a time when food</w:t>
      </w:r>
      <w:r w:rsidR="00BA3672" w:rsidRPr="00126C89">
        <w:rPr>
          <w:noProof/>
          <w:lang w:eastAsia="en-GB"/>
        </w:rPr>
        <w:t xml:space="preserve"> bank useage across the Yorkshire &amp; Humber region is reaching record heights. During 2021/22 over 156,000 people accesses a food bank in Yorkshire &amp; Humber, according to Trussell Trust figures -  which do not include information on all Food banks including those in Craven, Hambleton, Richmondshire, or Scarborough so the actual figure is likely to be much higher.</w:t>
      </w:r>
    </w:p>
    <w:p w14:paraId="0F26F571" w14:textId="77777777" w:rsidR="00BA3672" w:rsidRDefault="00BA3672" w:rsidP="00CF692E">
      <w:pPr>
        <w:ind w:right="-755"/>
        <w:jc w:val="center"/>
      </w:pPr>
      <w:r>
        <w:rPr>
          <w:noProof/>
          <w:lang w:eastAsia="en-GB"/>
        </w:rPr>
        <w:drawing>
          <wp:inline distT="0" distB="0" distL="0" distR="0" wp14:anchorId="13AB30AC" wp14:editId="2976FF04">
            <wp:extent cx="4584700" cy="27559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4A2B7D5" w14:textId="77777777" w:rsidR="00BA3672" w:rsidRDefault="00BA3672" w:rsidP="00852A9A">
      <w:pPr>
        <w:ind w:right="-755"/>
      </w:pPr>
      <w:r>
        <w:t xml:space="preserve">Looking at a smaller geographical level, for the areas in YNY that </w:t>
      </w:r>
      <w:proofErr w:type="spellStart"/>
      <w:r>
        <w:t>Trussell</w:t>
      </w:r>
      <w:proofErr w:type="spellEnd"/>
      <w:r>
        <w:t xml:space="preserve"> Trust provides data form, we can see that whilst Food Bank use in Selby and Ryedale has considerably reduced, Food Bank use in both Harrogate and York is increasing.</w:t>
      </w:r>
    </w:p>
    <w:p w14:paraId="517340AB" w14:textId="77777777" w:rsidR="003528E6" w:rsidRDefault="00BA3672" w:rsidP="003528E6">
      <w:pPr>
        <w:ind w:right="-755"/>
        <w:jc w:val="center"/>
      </w:pPr>
      <w:r>
        <w:rPr>
          <w:noProof/>
          <w:lang w:eastAsia="en-GB"/>
        </w:rPr>
        <w:drawing>
          <wp:inline distT="0" distB="0" distL="0" distR="0" wp14:anchorId="55220FB3" wp14:editId="16C1184D">
            <wp:extent cx="3578773" cy="2151229"/>
            <wp:effectExtent l="0" t="0" r="317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0358" cy="2158193"/>
                    </a:xfrm>
                    <a:prstGeom prst="rect">
                      <a:avLst/>
                    </a:prstGeom>
                    <a:noFill/>
                  </pic:spPr>
                </pic:pic>
              </a:graphicData>
            </a:graphic>
          </wp:inline>
        </w:drawing>
      </w:r>
    </w:p>
    <w:p w14:paraId="4D84B53D" w14:textId="77777777" w:rsidR="00126C89" w:rsidRDefault="003528E6" w:rsidP="00126C89">
      <w:pPr>
        <w:ind w:right="-755"/>
      </w:pPr>
      <w:r>
        <w:rPr>
          <w:noProof/>
          <w:lang w:eastAsia="en-GB"/>
        </w:rPr>
        <w:drawing>
          <wp:anchor distT="0" distB="0" distL="114300" distR="114300" simplePos="0" relativeHeight="251659264" behindDoc="0" locked="0" layoutInCell="1" allowOverlap="1" wp14:anchorId="08CE0663" wp14:editId="62D7B138">
            <wp:simplePos x="0" y="0"/>
            <wp:positionH relativeFrom="column">
              <wp:posOffset>-841375</wp:posOffset>
            </wp:positionH>
            <wp:positionV relativeFrom="paragraph">
              <wp:posOffset>889635</wp:posOffset>
            </wp:positionV>
            <wp:extent cx="7382510" cy="2224852"/>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82510" cy="2224852"/>
                    </a:xfrm>
                    <a:prstGeom prst="rect">
                      <a:avLst/>
                    </a:prstGeom>
                    <a:noFill/>
                  </pic:spPr>
                </pic:pic>
              </a:graphicData>
            </a:graphic>
          </wp:anchor>
        </w:drawing>
      </w:r>
      <w:r w:rsidR="00126C89">
        <w:t xml:space="preserve">The charts below show the median weekly basic wage compared to the LEP and National median wage, alongside the difference to the national wage. Whilst the median wage in Harrogate and Selby are both slightly higher than the national median wage, across the remainder of the YNY area, there is a </w:t>
      </w:r>
      <w:r w:rsidR="00446C9B">
        <w:t xml:space="preserve">significant deficit compared to the national median, ranging from -£60.60 in Ryedale to -£111.60 in Ryedale. </w:t>
      </w:r>
    </w:p>
    <w:p w14:paraId="7729CC2F" w14:textId="77777777" w:rsidR="00446C9B" w:rsidRPr="00446C9B" w:rsidRDefault="00446C9B" w:rsidP="00446C9B">
      <w:pPr>
        <w:rPr>
          <w:color w:val="1F497D"/>
        </w:rPr>
      </w:pPr>
    </w:p>
    <w:p w14:paraId="198B1DEA" w14:textId="77777777" w:rsidR="00731A65" w:rsidRPr="00CF692E" w:rsidRDefault="00731A65" w:rsidP="00731A65">
      <w:pPr>
        <w:pStyle w:val="ListParagraph"/>
        <w:numPr>
          <w:ilvl w:val="0"/>
          <w:numId w:val="1"/>
        </w:numPr>
        <w:rPr>
          <w:color w:val="1F497D"/>
        </w:rPr>
      </w:pPr>
      <w:r>
        <w:rPr>
          <w:highlight w:val="yellow"/>
        </w:rPr>
        <w:t>Innovative numeracy programmes delivered together with employers</w:t>
      </w:r>
      <w:r>
        <w:t xml:space="preserve"> – LEP research on employer skills needs </w:t>
      </w:r>
    </w:p>
    <w:p w14:paraId="090750C9" w14:textId="77777777" w:rsidR="00CF692E" w:rsidRDefault="00CF692E" w:rsidP="00CF692E">
      <w:r>
        <w:t xml:space="preserve">There is a skills gap across both York and North Yorkshire. Whilst as a proportion of the population of employees (Figure 87) this isn’t particularly at odds with the national rate (~4.5%), there are notable Skills Gaps across the LEP (figure 88), does show prevalent gaps in a number of key industry sectors, notably Manufacturing , Hotels &amp; retail, Public admin, Financial Services and Wholesale and Retail. Whilst in the long-term it is forecast that some of these areas may see a decline, in the short-term functional maths skills through the multiply project will help to close the skills gap and increase upwards mobility. </w:t>
      </w:r>
    </w:p>
    <w:p w14:paraId="78B2DA06" w14:textId="77777777" w:rsidR="00CF692E" w:rsidRDefault="00CF692E" w:rsidP="00CF692E">
      <w:pPr>
        <w:ind w:left="-709" w:right="-613"/>
      </w:pPr>
      <w:r>
        <w:rPr>
          <w:noProof/>
          <w:lang w:eastAsia="en-GB"/>
        </w:rPr>
        <w:drawing>
          <wp:anchor distT="0" distB="0" distL="114300" distR="114300" simplePos="0" relativeHeight="251658240" behindDoc="0" locked="0" layoutInCell="1" allowOverlap="1" wp14:anchorId="07B6A676" wp14:editId="051CACAD">
            <wp:simplePos x="0" y="0"/>
            <wp:positionH relativeFrom="column">
              <wp:posOffset>2933700</wp:posOffset>
            </wp:positionH>
            <wp:positionV relativeFrom="paragraph">
              <wp:posOffset>2635250</wp:posOffset>
            </wp:positionV>
            <wp:extent cx="2971800" cy="22517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71800" cy="22517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381917FA" wp14:editId="35B9B553">
            <wp:extent cx="2991678" cy="2632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25398" cy="2662384"/>
                    </a:xfrm>
                    <a:prstGeom prst="rect">
                      <a:avLst/>
                    </a:prstGeom>
                  </pic:spPr>
                </pic:pic>
              </a:graphicData>
            </a:graphic>
          </wp:inline>
        </w:drawing>
      </w:r>
      <w:r>
        <w:rPr>
          <w:noProof/>
          <w:lang w:eastAsia="en-GB"/>
        </w:rPr>
        <w:drawing>
          <wp:inline distT="0" distB="0" distL="0" distR="0" wp14:anchorId="306E1362" wp14:editId="09EA7577">
            <wp:extent cx="3488635" cy="2629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9990"/>
                    <a:stretch/>
                  </pic:blipFill>
                  <pic:spPr bwMode="auto">
                    <a:xfrm>
                      <a:off x="0" y="0"/>
                      <a:ext cx="3495320" cy="2634574"/>
                    </a:xfrm>
                    <a:prstGeom prst="rect">
                      <a:avLst/>
                    </a:prstGeom>
                    <a:ln>
                      <a:noFill/>
                    </a:ln>
                    <a:extLst>
                      <a:ext uri="{53640926-AAD7-44D8-BBD7-CCE9431645EC}">
                        <a14:shadowObscured xmlns:a14="http://schemas.microsoft.com/office/drawing/2010/main"/>
                      </a:ext>
                    </a:extLst>
                  </pic:spPr>
                </pic:pic>
              </a:graphicData>
            </a:graphic>
          </wp:inline>
        </w:drawing>
      </w:r>
    </w:p>
    <w:p w14:paraId="0063226D" w14:textId="77777777" w:rsidR="00CF692E" w:rsidRDefault="00CF692E" w:rsidP="00CF692E">
      <w:pPr>
        <w:ind w:right="-1180"/>
        <w:rPr>
          <w:noProof/>
          <w:lang w:eastAsia="en-GB"/>
        </w:rPr>
      </w:pPr>
      <w:r>
        <w:t>Looking at the skills gap by occupational group (figure 89),</w:t>
      </w:r>
      <w:r w:rsidRPr="00226486">
        <w:rPr>
          <w:noProof/>
          <w:lang w:eastAsia="en-GB"/>
        </w:rPr>
        <w:t xml:space="preserve"> </w:t>
      </w:r>
      <w:r>
        <w:rPr>
          <w:noProof/>
          <w:lang w:eastAsia="en-GB"/>
        </w:rPr>
        <w:t xml:space="preserve">there are some clear areas where YNY sees a skills gap. Skilled Trades, lower-skilled elementary staff, sales and customer service and administrative staff all see notable larger deficits than national. Functional Skills may act as either a gateway into these occupations for low or unqualified applicants, whilst acting as a gateway to a career path into the more skilled trades. </w:t>
      </w:r>
    </w:p>
    <w:p w14:paraId="762C6804" w14:textId="77777777" w:rsidR="00CF692E" w:rsidRDefault="00CF692E" w:rsidP="00CF692E">
      <w:pPr>
        <w:ind w:right="-1180"/>
        <w:rPr>
          <w:noProof/>
          <w:lang w:eastAsia="en-GB"/>
        </w:rPr>
      </w:pPr>
      <w:r>
        <w:rPr>
          <w:noProof/>
          <w:lang w:eastAsia="en-GB"/>
        </w:rPr>
        <w:t xml:space="preserve">Given the skills gap in certain sectors, there is </w:t>
      </w:r>
      <w:r w:rsidR="00FB322E">
        <w:rPr>
          <w:noProof/>
          <w:lang w:eastAsia="en-GB"/>
        </w:rPr>
        <w:t>the opportunity there to look at options for joint-delivery to upkill the workforce, potentially closing these skill gaps. Functional Maths through the multiply could be a cornerstone of this.</w:t>
      </w:r>
    </w:p>
    <w:p w14:paraId="209F590B" w14:textId="77777777" w:rsidR="00CF692E" w:rsidRPr="00731A65" w:rsidRDefault="00CF692E" w:rsidP="00731A65">
      <w:pPr>
        <w:rPr>
          <w:color w:val="1F497D"/>
        </w:rPr>
      </w:pPr>
    </w:p>
    <w:p w14:paraId="1C27B8F7" w14:textId="77777777" w:rsidR="00731A65" w:rsidRPr="006B29F9" w:rsidRDefault="00731A65" w:rsidP="00731A65">
      <w:pPr>
        <w:pStyle w:val="ListParagraph"/>
        <w:numPr>
          <w:ilvl w:val="0"/>
          <w:numId w:val="1"/>
        </w:numPr>
        <w:rPr>
          <w:color w:val="1F497D"/>
        </w:rPr>
      </w:pPr>
      <w:r>
        <w:rPr>
          <w:highlight w:val="yellow"/>
        </w:rPr>
        <w:t>Courses aimed at people who can’t apply for certain jobs because of lack of numeracy skills and/or to encourage people to upskill in numeracy order to access a certain job/career</w:t>
      </w:r>
      <w:r>
        <w:t>. As above but also will need employment and unemployment trends</w:t>
      </w:r>
    </w:p>
    <w:p w14:paraId="3AEF9786" w14:textId="77777777" w:rsidR="006B29F9" w:rsidRPr="006B29F9" w:rsidRDefault="006B29F9" w:rsidP="006B29F9">
      <w:pPr>
        <w:tabs>
          <w:tab w:val="left" w:pos="720"/>
        </w:tabs>
        <w:autoSpaceDN w:val="0"/>
        <w:spacing w:before="120" w:after="160" w:line="240" w:lineRule="auto"/>
        <w:jc w:val="both"/>
      </w:pPr>
      <w:r w:rsidRPr="006B29F9">
        <w:t xml:space="preserve">The table below show the four biggest sectors in the York &amp; North Yorkshire LEP (YNY). Based on the Working Futures Study, the sector with the lowest prospects is Manufacturing, forecast to see a 10% reduction in employment by 2027. With </w:t>
      </w:r>
      <w:proofErr w:type="gramStart"/>
      <w:r w:rsidRPr="006B29F9">
        <w:t>Manufacturing</w:t>
      </w:r>
      <w:proofErr w:type="gramEnd"/>
      <w:r w:rsidRPr="006B29F9">
        <w:t xml:space="preserve"> forecast to see a significant decrease by 2027, some districts (such Selby and Ryedale) are considerably more vulnerable with between 1 in 4 and 1 in 5 workers employed in the manufacturing sector. </w:t>
      </w:r>
    </w:p>
    <w:p w14:paraId="1494C793" w14:textId="77777777" w:rsidR="006B29F9" w:rsidRPr="006B29F9" w:rsidRDefault="006B29F9" w:rsidP="006B29F9">
      <w:pPr>
        <w:tabs>
          <w:tab w:val="left" w:pos="720"/>
        </w:tabs>
        <w:autoSpaceDN w:val="0"/>
        <w:spacing w:before="120" w:after="160" w:line="240" w:lineRule="auto"/>
        <w:jc w:val="center"/>
      </w:pPr>
      <w:r w:rsidRPr="006B29F9">
        <w:rPr>
          <w:noProof/>
          <w:lang w:eastAsia="en-GB"/>
        </w:rPr>
        <w:drawing>
          <wp:inline distT="0" distB="0" distL="0" distR="0" wp14:anchorId="02A90810" wp14:editId="29A6F946">
            <wp:extent cx="3638550" cy="218716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7400" cy="2192482"/>
                    </a:xfrm>
                    <a:prstGeom prst="rect">
                      <a:avLst/>
                    </a:prstGeom>
                    <a:noFill/>
                  </pic:spPr>
                </pic:pic>
              </a:graphicData>
            </a:graphic>
          </wp:inline>
        </w:drawing>
      </w:r>
    </w:p>
    <w:p w14:paraId="2AB9085A" w14:textId="77777777" w:rsidR="006B29F9" w:rsidRPr="006B29F9" w:rsidRDefault="006B29F9" w:rsidP="006B29F9">
      <w:pPr>
        <w:tabs>
          <w:tab w:val="left" w:pos="720"/>
        </w:tabs>
        <w:autoSpaceDN w:val="0"/>
        <w:spacing w:before="120" w:after="160" w:line="240" w:lineRule="auto"/>
      </w:pPr>
      <w:r w:rsidRPr="006B29F9">
        <w:t>The chart below shows the proportion of the YNY workforce employed by sectors that are forecast to see growth or decline by 2027. Across the LEP, over have of employees are engaged in sectors that will see decline, increasing in Hambleton, Ryedale and Selby. Given the importance of functional numeracy in developing reasoning and logical thinking skills, it is key to unlocking people’s potential to adapt to an increasing skilled-sector led marker.</w:t>
      </w:r>
    </w:p>
    <w:p w14:paraId="17823625" w14:textId="77777777" w:rsidR="006B29F9" w:rsidRPr="006B29F9" w:rsidRDefault="006B29F9" w:rsidP="006B29F9">
      <w:pPr>
        <w:tabs>
          <w:tab w:val="left" w:pos="720"/>
        </w:tabs>
        <w:autoSpaceDN w:val="0"/>
        <w:spacing w:before="120" w:after="160" w:line="240" w:lineRule="auto"/>
        <w:jc w:val="center"/>
      </w:pPr>
      <w:r w:rsidRPr="006B29F9">
        <w:rPr>
          <w:noProof/>
          <w:lang w:eastAsia="en-GB"/>
        </w:rPr>
        <w:drawing>
          <wp:inline distT="0" distB="0" distL="0" distR="0" wp14:anchorId="05B5B366" wp14:editId="26B006AE">
            <wp:extent cx="4583430" cy="3006388"/>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9605" cy="3010438"/>
                    </a:xfrm>
                    <a:prstGeom prst="rect">
                      <a:avLst/>
                    </a:prstGeom>
                    <a:noFill/>
                  </pic:spPr>
                </pic:pic>
              </a:graphicData>
            </a:graphic>
          </wp:inline>
        </w:drawing>
      </w:r>
    </w:p>
    <w:p w14:paraId="7963EDEC" w14:textId="77777777" w:rsidR="006B29F9" w:rsidRDefault="006B29F9" w:rsidP="006B29F9">
      <w:pPr>
        <w:tabs>
          <w:tab w:val="left" w:pos="720"/>
        </w:tabs>
        <w:autoSpaceDN w:val="0"/>
        <w:spacing w:before="120" w:after="160" w:line="240" w:lineRule="auto"/>
      </w:pPr>
      <w:r w:rsidRPr="006B29F9">
        <w:t>Given the vulnerability of the workforce in LEP as a whole (1 in 10 employed in Manufacturing, and over half in sectors that are forecast to see decline) and certain Districts more specifically in terms of future-proofing employment and skills, improving functional numeracy has the potential to become a cornerstone for upskilling the workforce. Reflective of a need to upskill the workforce, around two-thirds of employers have upskilling needs in the LEP, with functional numeracy skills being highlighted as an area for development.</w:t>
      </w:r>
    </w:p>
    <w:p w14:paraId="09AB77B1" w14:textId="77777777" w:rsidR="00CA261C" w:rsidRPr="006B29F9" w:rsidRDefault="00CA261C" w:rsidP="006B29F9">
      <w:pPr>
        <w:tabs>
          <w:tab w:val="left" w:pos="720"/>
        </w:tabs>
        <w:autoSpaceDN w:val="0"/>
        <w:spacing w:before="120" w:after="160" w:line="240" w:lineRule="auto"/>
      </w:pPr>
      <w:r>
        <w:t xml:space="preserve">According to data from NOMIS – all areas of the LEP (with the exception of Craven) have a higher unemployment rate currently than the wider LEP average – based on </w:t>
      </w:r>
      <w:r w:rsidR="00890B7E">
        <w:t xml:space="preserve">model-based estimates. </w:t>
      </w:r>
    </w:p>
    <w:p w14:paraId="121B65A5" w14:textId="77777777" w:rsidR="006B29F9" w:rsidRPr="006B29F9" w:rsidRDefault="00890B7E" w:rsidP="00CA261C">
      <w:pPr>
        <w:jc w:val="center"/>
      </w:pPr>
      <w:r>
        <w:rPr>
          <w:noProof/>
          <w:lang w:eastAsia="en-GB"/>
        </w:rPr>
        <w:drawing>
          <wp:inline distT="0" distB="0" distL="0" distR="0" wp14:anchorId="49FD04A5" wp14:editId="0AA81A11">
            <wp:extent cx="4638675" cy="32843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9698" cy="3285033"/>
                    </a:xfrm>
                    <a:prstGeom prst="rect">
                      <a:avLst/>
                    </a:prstGeom>
                    <a:noFill/>
                  </pic:spPr>
                </pic:pic>
              </a:graphicData>
            </a:graphic>
          </wp:inline>
        </w:drawing>
      </w:r>
    </w:p>
    <w:p w14:paraId="40172217" w14:textId="77777777" w:rsidR="00731A65" w:rsidRPr="00731A65" w:rsidRDefault="00731A65" w:rsidP="00731A65">
      <w:pPr>
        <w:pStyle w:val="ListParagraph"/>
        <w:rPr>
          <w:color w:val="1F497D"/>
        </w:rPr>
      </w:pPr>
    </w:p>
    <w:p w14:paraId="52839A35" w14:textId="77777777" w:rsidR="00731A65" w:rsidRPr="00731A65" w:rsidRDefault="00731A65" w:rsidP="00731A65">
      <w:pPr>
        <w:pStyle w:val="ListParagraph"/>
        <w:numPr>
          <w:ilvl w:val="0"/>
          <w:numId w:val="1"/>
        </w:numPr>
        <w:rPr>
          <w:color w:val="1F497D"/>
        </w:rPr>
      </w:pPr>
      <w:r>
        <w:rPr>
          <w:highlight w:val="yellow"/>
        </w:rPr>
        <w:t>New intensive and flexible numeracy courses targeted at people without Level 2 maths, leading to a Functional Skills Qualification</w:t>
      </w:r>
      <w:r>
        <w:t xml:space="preserve">. Likely to be the school exit data and qualification level information from census, (will be slightly flawed due to widening participation at university and due to net migration out of region by young people) </w:t>
      </w:r>
    </w:p>
    <w:p w14:paraId="1DBFB288" w14:textId="77777777" w:rsidR="00731A65" w:rsidRDefault="00731A65" w:rsidP="00731A65">
      <w:pPr>
        <w:rPr>
          <w:color w:val="1F497D"/>
        </w:rPr>
      </w:pPr>
    </w:p>
    <w:p w14:paraId="5E30C5A0" w14:textId="77777777" w:rsidR="006B29F9" w:rsidRDefault="006B29F9" w:rsidP="006B29F9">
      <w:r w:rsidRPr="006B29F9">
        <w:t>Scho</w:t>
      </w:r>
      <w:r>
        <w:t xml:space="preserve">ols data </w:t>
      </w:r>
      <w:r w:rsidR="00543C90">
        <w:t>as highest level of Qualification include against point 1.</w:t>
      </w:r>
    </w:p>
    <w:p w14:paraId="101A6A23" w14:textId="77777777" w:rsidR="00EF7BB9" w:rsidRDefault="00EF7BB9" w:rsidP="00EF7BB9">
      <w:pPr>
        <w:pStyle w:val="DeptBullets"/>
        <w:numPr>
          <w:ilvl w:val="0"/>
          <w:numId w:val="0"/>
        </w:numPr>
        <w:tabs>
          <w:tab w:val="left" w:pos="720"/>
        </w:tabs>
        <w:overflowPunct/>
        <w:autoSpaceDE/>
        <w:spacing w:before="120" w:after="160"/>
      </w:pPr>
      <w:r>
        <w:t>Whilst across the YNY LEP is ranked second in the north in the proportion of people qualified to at least level 2, at a district level, the need for localised ‘levelling up’ is clear, with Ryedale and Selby all lagging behind the national rate in terms of 16 to 64 year old qualified to NVQ Level 1 or higher. Scarborough just hits the national average, whilst all other areas have notable higher r</w:t>
      </w:r>
      <w:r w:rsidR="00661DA7">
        <w:t>ates than the national average.</w:t>
      </w:r>
    </w:p>
    <w:p w14:paraId="6066807A" w14:textId="77777777" w:rsidR="00EF7BB9" w:rsidRDefault="00EF7BB9" w:rsidP="00EF7BB9">
      <w:pPr>
        <w:pStyle w:val="DeptBullets"/>
        <w:numPr>
          <w:ilvl w:val="0"/>
          <w:numId w:val="0"/>
        </w:numPr>
        <w:tabs>
          <w:tab w:val="left" w:pos="720"/>
        </w:tabs>
        <w:overflowPunct/>
        <w:autoSpaceDE/>
        <w:spacing w:before="120" w:after="160"/>
        <w:ind w:left="720" w:hanging="360"/>
        <w:jc w:val="center"/>
      </w:pPr>
      <w:r>
        <w:rPr>
          <w:noProof/>
          <w:lang w:eastAsia="en-GB"/>
        </w:rPr>
        <w:drawing>
          <wp:inline distT="0" distB="0" distL="0" distR="0" wp14:anchorId="6DFCB5C5" wp14:editId="12D63E3B">
            <wp:extent cx="4566841" cy="29622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5524" cy="2974394"/>
                    </a:xfrm>
                    <a:prstGeom prst="rect">
                      <a:avLst/>
                    </a:prstGeom>
                    <a:noFill/>
                    <a:ln>
                      <a:noFill/>
                    </a:ln>
                  </pic:spPr>
                </pic:pic>
              </a:graphicData>
            </a:graphic>
          </wp:inline>
        </w:drawing>
      </w:r>
    </w:p>
    <w:p w14:paraId="575BB843" w14:textId="77777777" w:rsidR="006B29F9" w:rsidRPr="00731A65" w:rsidRDefault="006B29F9" w:rsidP="00731A65">
      <w:pPr>
        <w:rPr>
          <w:color w:val="1F497D"/>
        </w:rPr>
      </w:pPr>
    </w:p>
    <w:p w14:paraId="74B8CA6A" w14:textId="77777777" w:rsidR="00731A65" w:rsidRPr="00661DA7" w:rsidRDefault="00731A65" w:rsidP="00731A65">
      <w:pPr>
        <w:pStyle w:val="ListParagraph"/>
        <w:numPr>
          <w:ilvl w:val="0"/>
          <w:numId w:val="1"/>
        </w:numPr>
        <w:rPr>
          <w:color w:val="1F497D"/>
        </w:rPr>
      </w:pPr>
      <w:r>
        <w:rPr>
          <w:highlight w:val="yellow"/>
        </w:rPr>
        <w:t>Courses for parents wanting to increase their numeracy skills in order to help their children, and help with their own progression</w:t>
      </w:r>
      <w:r>
        <w:t>. School output data at key stages in numeracy, likely down at granular level</w:t>
      </w:r>
    </w:p>
    <w:p w14:paraId="703A29CF" w14:textId="77777777" w:rsidR="00661DA7" w:rsidRPr="00661DA7" w:rsidRDefault="00661DA7" w:rsidP="00661DA7">
      <w:pPr>
        <w:rPr>
          <w:color w:val="1F497D"/>
        </w:rPr>
      </w:pPr>
    </w:p>
    <w:p w14:paraId="0262DA39" w14:textId="77777777" w:rsidR="00BF734D" w:rsidRDefault="00EF7BB9" w:rsidP="00731A65">
      <w:pPr>
        <w:rPr>
          <w:color w:val="1F497D"/>
        </w:rPr>
      </w:pPr>
      <w:r>
        <w:rPr>
          <w:color w:val="1F497D"/>
        </w:rPr>
        <w:t xml:space="preserve">As the data including in Q1 highlights, there is a varying picture in regards to Maths at KS4, with some areas of YNY area performing notably below the national average. The </w:t>
      </w:r>
      <w:r w:rsidR="00BF734D">
        <w:rPr>
          <w:color w:val="1F497D"/>
        </w:rPr>
        <w:t>two tables</w:t>
      </w:r>
      <w:r>
        <w:rPr>
          <w:color w:val="1F497D"/>
        </w:rPr>
        <w:t xml:space="preserve"> below show the </w:t>
      </w:r>
      <w:r w:rsidR="00BF734D">
        <w:rPr>
          <w:color w:val="1F497D"/>
        </w:rPr>
        <w:t xml:space="preserve">Maths trend since 2016 at Key Stage 1 and Key Stage 2. The maths outcomes in Scarborough are consistently lower than the national at both Key Stage 1 (National: 75.6% / Scarborough: 68.3%) and Key Stage 2 (National: 78.7% / Scarborough: 70.6%). </w:t>
      </w:r>
      <w:r w:rsidR="00661DA7">
        <w:rPr>
          <w:color w:val="1F497D"/>
        </w:rPr>
        <w:t xml:space="preserve">Ryedale also consistently underperforms compared to other areas and the national average. With this in mind, it is worth noting that both Scarborough and Ryedale are areas where the working age population are more likely to be less qualified that elsewhere in the region. In turn, this is likely to be mean that parents are less well-equipped to support children with early numeracy, impacted long-term achievement. </w:t>
      </w:r>
    </w:p>
    <w:tbl>
      <w:tblPr>
        <w:tblW w:w="9801" w:type="dxa"/>
        <w:tblLook w:val="04A0" w:firstRow="1" w:lastRow="0" w:firstColumn="1" w:lastColumn="0" w:noHBand="0" w:noVBand="1"/>
      </w:tblPr>
      <w:tblGrid>
        <w:gridCol w:w="2213"/>
        <w:gridCol w:w="1897"/>
        <w:gridCol w:w="1897"/>
        <w:gridCol w:w="1897"/>
        <w:gridCol w:w="1897"/>
      </w:tblGrid>
      <w:tr w:rsidR="00BF734D" w:rsidRPr="00BF734D" w14:paraId="04DAEC40" w14:textId="77777777" w:rsidTr="00BF734D">
        <w:trPr>
          <w:trHeight w:val="627"/>
        </w:trPr>
        <w:tc>
          <w:tcPr>
            <w:tcW w:w="22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A5F1A" w14:textId="77777777" w:rsidR="00BF734D" w:rsidRPr="00BF734D" w:rsidRDefault="00BF734D" w:rsidP="00BF734D">
            <w:pPr>
              <w:spacing w:after="0" w:line="240" w:lineRule="auto"/>
              <w:jc w:val="center"/>
              <w:rPr>
                <w:rFonts w:eastAsia="Times New Roman" w:cstheme="minorHAnsi"/>
                <w:b/>
                <w:szCs w:val="24"/>
                <w:lang w:eastAsia="en-GB"/>
              </w:rPr>
            </w:pPr>
            <w:r w:rsidRPr="00BF734D">
              <w:rPr>
                <w:rFonts w:eastAsia="Times New Roman" w:cstheme="minorHAnsi"/>
                <w:b/>
                <w:szCs w:val="24"/>
                <w:lang w:eastAsia="en-GB"/>
              </w:rPr>
              <w:t>Key Stage 1 Maths Trend</w:t>
            </w:r>
          </w:p>
        </w:tc>
        <w:tc>
          <w:tcPr>
            <w:tcW w:w="1897"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16FF2A3D"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Expected standard or above</w:t>
            </w:r>
          </w:p>
        </w:tc>
        <w:tc>
          <w:tcPr>
            <w:tcW w:w="1897" w:type="dxa"/>
            <w:tcBorders>
              <w:top w:val="single" w:sz="4" w:space="0" w:color="auto"/>
              <w:left w:val="nil"/>
              <w:bottom w:val="single" w:sz="4" w:space="0" w:color="auto"/>
              <w:right w:val="single" w:sz="4" w:space="0" w:color="auto"/>
            </w:tcBorders>
            <w:shd w:val="clear" w:color="000000" w:fill="00B0F0"/>
            <w:vAlign w:val="bottom"/>
            <w:hideMark/>
          </w:tcPr>
          <w:p w14:paraId="56041CB5"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Expected standard or above</w:t>
            </w:r>
          </w:p>
        </w:tc>
        <w:tc>
          <w:tcPr>
            <w:tcW w:w="1897" w:type="dxa"/>
            <w:tcBorders>
              <w:top w:val="single" w:sz="4" w:space="0" w:color="auto"/>
              <w:left w:val="nil"/>
              <w:bottom w:val="single" w:sz="4" w:space="0" w:color="auto"/>
              <w:right w:val="single" w:sz="4" w:space="0" w:color="auto"/>
            </w:tcBorders>
            <w:shd w:val="clear" w:color="000000" w:fill="00B0F0"/>
            <w:vAlign w:val="bottom"/>
            <w:hideMark/>
          </w:tcPr>
          <w:p w14:paraId="76CE2E95"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Expected standard or above</w:t>
            </w:r>
          </w:p>
        </w:tc>
        <w:tc>
          <w:tcPr>
            <w:tcW w:w="1897" w:type="dxa"/>
            <w:tcBorders>
              <w:top w:val="single" w:sz="4" w:space="0" w:color="auto"/>
              <w:left w:val="nil"/>
              <w:bottom w:val="single" w:sz="4" w:space="0" w:color="auto"/>
              <w:right w:val="single" w:sz="4" w:space="0" w:color="auto"/>
            </w:tcBorders>
            <w:shd w:val="clear" w:color="000000" w:fill="00B0F0"/>
            <w:vAlign w:val="bottom"/>
            <w:hideMark/>
          </w:tcPr>
          <w:p w14:paraId="5EDDFA5F"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Expected standard or above</w:t>
            </w:r>
          </w:p>
        </w:tc>
      </w:tr>
      <w:tr w:rsidR="00BF734D" w:rsidRPr="00BF734D" w14:paraId="70F5E110" w14:textId="77777777" w:rsidTr="00BF734D">
        <w:trPr>
          <w:trHeight w:val="253"/>
        </w:trPr>
        <w:tc>
          <w:tcPr>
            <w:tcW w:w="221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60FA4"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p>
        </w:tc>
        <w:tc>
          <w:tcPr>
            <w:tcW w:w="1897"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6B2EFDA"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2016</w:t>
            </w:r>
          </w:p>
        </w:tc>
        <w:tc>
          <w:tcPr>
            <w:tcW w:w="1897" w:type="dxa"/>
            <w:tcBorders>
              <w:top w:val="single" w:sz="4" w:space="0" w:color="auto"/>
              <w:left w:val="nil"/>
              <w:bottom w:val="single" w:sz="4" w:space="0" w:color="auto"/>
              <w:right w:val="single" w:sz="4" w:space="0" w:color="auto"/>
            </w:tcBorders>
            <w:shd w:val="clear" w:color="000000" w:fill="DDEBF7"/>
            <w:noWrap/>
            <w:vAlign w:val="bottom"/>
            <w:hideMark/>
          </w:tcPr>
          <w:p w14:paraId="59A85FE7"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2017</w:t>
            </w:r>
          </w:p>
        </w:tc>
        <w:tc>
          <w:tcPr>
            <w:tcW w:w="1897" w:type="dxa"/>
            <w:tcBorders>
              <w:top w:val="single" w:sz="4" w:space="0" w:color="auto"/>
              <w:left w:val="nil"/>
              <w:bottom w:val="single" w:sz="4" w:space="0" w:color="auto"/>
              <w:right w:val="single" w:sz="4" w:space="0" w:color="auto"/>
            </w:tcBorders>
            <w:shd w:val="clear" w:color="000000" w:fill="DDEBF7"/>
            <w:noWrap/>
            <w:vAlign w:val="bottom"/>
            <w:hideMark/>
          </w:tcPr>
          <w:p w14:paraId="2B73F55D"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2018</w:t>
            </w:r>
          </w:p>
        </w:tc>
        <w:tc>
          <w:tcPr>
            <w:tcW w:w="1897" w:type="dxa"/>
            <w:tcBorders>
              <w:top w:val="single" w:sz="4" w:space="0" w:color="auto"/>
              <w:left w:val="nil"/>
              <w:bottom w:val="single" w:sz="4" w:space="0" w:color="auto"/>
              <w:right w:val="single" w:sz="4" w:space="0" w:color="auto"/>
            </w:tcBorders>
            <w:shd w:val="clear" w:color="000000" w:fill="DDEBF7"/>
            <w:noWrap/>
            <w:vAlign w:val="bottom"/>
            <w:hideMark/>
          </w:tcPr>
          <w:p w14:paraId="1A98BF76"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2019</w:t>
            </w:r>
          </w:p>
        </w:tc>
      </w:tr>
      <w:tr w:rsidR="00BF734D" w:rsidRPr="00BF734D" w14:paraId="6EE086FC" w14:textId="77777777" w:rsidTr="00BF734D">
        <w:trPr>
          <w:trHeight w:val="253"/>
        </w:trPr>
        <w:tc>
          <w:tcPr>
            <w:tcW w:w="2213"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23C822CB"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Craven</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4FEB8283"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73.5%</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18FAC158"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76.7%</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66D81A11"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73.7%</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0B6CFADC"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76.6%</w:t>
            </w:r>
          </w:p>
        </w:tc>
      </w:tr>
      <w:tr w:rsidR="00BF734D" w:rsidRPr="00BF734D" w14:paraId="6B41E9B6" w14:textId="77777777" w:rsidTr="00BF734D">
        <w:trPr>
          <w:trHeight w:val="253"/>
        </w:trPr>
        <w:tc>
          <w:tcPr>
            <w:tcW w:w="2213" w:type="dxa"/>
            <w:tcBorders>
              <w:top w:val="nil"/>
              <w:left w:val="single" w:sz="4" w:space="0" w:color="auto"/>
              <w:bottom w:val="single" w:sz="4" w:space="0" w:color="auto"/>
              <w:right w:val="single" w:sz="4" w:space="0" w:color="auto"/>
            </w:tcBorders>
            <w:shd w:val="clear" w:color="000000" w:fill="DDEBF7"/>
            <w:noWrap/>
            <w:vAlign w:val="bottom"/>
            <w:hideMark/>
          </w:tcPr>
          <w:p w14:paraId="36A7732C"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Hambleton</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50FA421D"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72.4%</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2BC7384A"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75.4%</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14C73BFD"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74.0%</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3A5508DD"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74.3%</w:t>
            </w:r>
          </w:p>
        </w:tc>
      </w:tr>
      <w:tr w:rsidR="00BF734D" w:rsidRPr="00BF734D" w14:paraId="339DADE1" w14:textId="77777777" w:rsidTr="00BF734D">
        <w:trPr>
          <w:trHeight w:val="253"/>
        </w:trPr>
        <w:tc>
          <w:tcPr>
            <w:tcW w:w="2213" w:type="dxa"/>
            <w:tcBorders>
              <w:top w:val="nil"/>
              <w:left w:val="single" w:sz="4" w:space="0" w:color="auto"/>
              <w:bottom w:val="single" w:sz="4" w:space="0" w:color="auto"/>
              <w:right w:val="single" w:sz="4" w:space="0" w:color="auto"/>
            </w:tcBorders>
            <w:shd w:val="clear" w:color="000000" w:fill="DDEBF7"/>
            <w:noWrap/>
            <w:vAlign w:val="bottom"/>
            <w:hideMark/>
          </w:tcPr>
          <w:p w14:paraId="5AAFECBE"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Harrogate</w:t>
            </w:r>
          </w:p>
        </w:tc>
        <w:tc>
          <w:tcPr>
            <w:tcW w:w="1897"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A1A1828" w14:textId="77777777" w:rsidR="00BF734D" w:rsidRPr="00BF734D" w:rsidRDefault="00BF734D" w:rsidP="00BF734D">
            <w:pPr>
              <w:spacing w:after="0" w:line="240" w:lineRule="auto"/>
              <w:jc w:val="center"/>
              <w:rPr>
                <w:rFonts w:ascii="Calibri" w:eastAsia="Times New Roman" w:hAnsi="Calibri" w:cs="Calibri"/>
                <w:color w:val="006100"/>
                <w:sz w:val="20"/>
                <w:szCs w:val="20"/>
                <w:lang w:eastAsia="en-GB"/>
              </w:rPr>
            </w:pPr>
            <w:r w:rsidRPr="00BF734D">
              <w:rPr>
                <w:rFonts w:ascii="Calibri" w:eastAsia="Times New Roman" w:hAnsi="Calibri" w:cs="Calibri"/>
                <w:color w:val="006100"/>
                <w:sz w:val="20"/>
                <w:szCs w:val="20"/>
                <w:lang w:eastAsia="en-GB"/>
              </w:rPr>
              <w:t>74.6%</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461D75EC"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75.2%</w:t>
            </w:r>
          </w:p>
        </w:tc>
        <w:tc>
          <w:tcPr>
            <w:tcW w:w="1897"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341ABD5" w14:textId="77777777" w:rsidR="00BF734D" w:rsidRPr="00BF734D" w:rsidRDefault="00BF734D" w:rsidP="00BF734D">
            <w:pPr>
              <w:spacing w:after="0" w:line="240" w:lineRule="auto"/>
              <w:jc w:val="center"/>
              <w:rPr>
                <w:rFonts w:ascii="Calibri" w:eastAsia="Times New Roman" w:hAnsi="Calibri" w:cs="Calibri"/>
                <w:color w:val="006100"/>
                <w:sz w:val="20"/>
                <w:szCs w:val="20"/>
                <w:lang w:eastAsia="en-GB"/>
              </w:rPr>
            </w:pPr>
            <w:r w:rsidRPr="00BF734D">
              <w:rPr>
                <w:rFonts w:ascii="Calibri" w:eastAsia="Times New Roman" w:hAnsi="Calibri" w:cs="Calibri"/>
                <w:color w:val="006100"/>
                <w:sz w:val="20"/>
                <w:szCs w:val="20"/>
                <w:lang w:eastAsia="en-GB"/>
              </w:rPr>
              <w:t>78.7%</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396A070F"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76.8%</w:t>
            </w:r>
          </w:p>
        </w:tc>
      </w:tr>
      <w:tr w:rsidR="00BF734D" w:rsidRPr="00BF734D" w14:paraId="2886473F" w14:textId="77777777" w:rsidTr="00BF734D">
        <w:trPr>
          <w:trHeight w:val="253"/>
        </w:trPr>
        <w:tc>
          <w:tcPr>
            <w:tcW w:w="2213" w:type="dxa"/>
            <w:tcBorders>
              <w:top w:val="nil"/>
              <w:left w:val="single" w:sz="4" w:space="0" w:color="auto"/>
              <w:bottom w:val="single" w:sz="4" w:space="0" w:color="auto"/>
              <w:right w:val="single" w:sz="4" w:space="0" w:color="auto"/>
            </w:tcBorders>
            <w:shd w:val="clear" w:color="000000" w:fill="DDEBF7"/>
            <w:noWrap/>
            <w:vAlign w:val="bottom"/>
            <w:hideMark/>
          </w:tcPr>
          <w:p w14:paraId="43246C00"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Richmond</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67501EFA"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68.8%</w:t>
            </w:r>
          </w:p>
        </w:tc>
        <w:tc>
          <w:tcPr>
            <w:tcW w:w="1897"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7C15B01" w14:textId="77777777" w:rsidR="00BF734D" w:rsidRPr="00BF734D" w:rsidRDefault="00BF734D" w:rsidP="00BF734D">
            <w:pPr>
              <w:spacing w:after="0" w:line="240" w:lineRule="auto"/>
              <w:jc w:val="center"/>
              <w:rPr>
                <w:rFonts w:ascii="Calibri" w:eastAsia="Times New Roman" w:hAnsi="Calibri" w:cs="Calibri"/>
                <w:color w:val="006100"/>
                <w:sz w:val="20"/>
                <w:szCs w:val="20"/>
                <w:lang w:eastAsia="en-GB"/>
              </w:rPr>
            </w:pPr>
            <w:r w:rsidRPr="00BF734D">
              <w:rPr>
                <w:rFonts w:ascii="Calibri" w:eastAsia="Times New Roman" w:hAnsi="Calibri" w:cs="Calibri"/>
                <w:color w:val="006100"/>
                <w:sz w:val="20"/>
                <w:szCs w:val="20"/>
                <w:lang w:eastAsia="en-GB"/>
              </w:rPr>
              <w:t>77.2%</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1FCCE458"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77.2%</w:t>
            </w:r>
          </w:p>
        </w:tc>
        <w:tc>
          <w:tcPr>
            <w:tcW w:w="1897"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260D98A" w14:textId="77777777" w:rsidR="00BF734D" w:rsidRPr="00BF734D" w:rsidRDefault="00BF734D" w:rsidP="00BF734D">
            <w:pPr>
              <w:spacing w:after="0" w:line="240" w:lineRule="auto"/>
              <w:jc w:val="center"/>
              <w:rPr>
                <w:rFonts w:ascii="Calibri" w:eastAsia="Times New Roman" w:hAnsi="Calibri" w:cs="Calibri"/>
                <w:color w:val="006100"/>
                <w:sz w:val="20"/>
                <w:szCs w:val="20"/>
                <w:lang w:eastAsia="en-GB"/>
              </w:rPr>
            </w:pPr>
            <w:r w:rsidRPr="00BF734D">
              <w:rPr>
                <w:rFonts w:ascii="Calibri" w:eastAsia="Times New Roman" w:hAnsi="Calibri" w:cs="Calibri"/>
                <w:color w:val="006100"/>
                <w:sz w:val="20"/>
                <w:szCs w:val="20"/>
                <w:lang w:eastAsia="en-GB"/>
              </w:rPr>
              <w:t>76.9%</w:t>
            </w:r>
          </w:p>
        </w:tc>
      </w:tr>
      <w:tr w:rsidR="00BF734D" w:rsidRPr="00BF734D" w14:paraId="1857BFC6" w14:textId="77777777" w:rsidTr="00BF734D">
        <w:trPr>
          <w:trHeight w:val="253"/>
        </w:trPr>
        <w:tc>
          <w:tcPr>
            <w:tcW w:w="2213" w:type="dxa"/>
            <w:tcBorders>
              <w:top w:val="nil"/>
              <w:left w:val="single" w:sz="4" w:space="0" w:color="auto"/>
              <w:bottom w:val="single" w:sz="4" w:space="0" w:color="auto"/>
              <w:right w:val="single" w:sz="4" w:space="0" w:color="auto"/>
            </w:tcBorders>
            <w:shd w:val="clear" w:color="000000" w:fill="DDEBF7"/>
            <w:noWrap/>
            <w:vAlign w:val="bottom"/>
            <w:hideMark/>
          </w:tcPr>
          <w:p w14:paraId="4267F3A2"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Ryedale</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28FA6D16"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68.2%</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2A37B9AA"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73.7%</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36DA6BFA"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71.3%</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746D18A7"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68.7%</w:t>
            </w:r>
          </w:p>
        </w:tc>
      </w:tr>
      <w:tr w:rsidR="00BF734D" w:rsidRPr="00BF734D" w14:paraId="494CC130" w14:textId="77777777" w:rsidTr="00BF734D">
        <w:trPr>
          <w:trHeight w:val="253"/>
        </w:trPr>
        <w:tc>
          <w:tcPr>
            <w:tcW w:w="2213" w:type="dxa"/>
            <w:tcBorders>
              <w:top w:val="nil"/>
              <w:left w:val="single" w:sz="4" w:space="0" w:color="auto"/>
              <w:bottom w:val="single" w:sz="4" w:space="0" w:color="auto"/>
              <w:right w:val="single" w:sz="4" w:space="0" w:color="auto"/>
            </w:tcBorders>
            <w:shd w:val="clear" w:color="000000" w:fill="DDEBF7"/>
            <w:noWrap/>
            <w:vAlign w:val="bottom"/>
            <w:hideMark/>
          </w:tcPr>
          <w:p w14:paraId="7964C134"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Scarborough</w:t>
            </w:r>
          </w:p>
        </w:tc>
        <w:tc>
          <w:tcPr>
            <w:tcW w:w="189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954E386" w14:textId="77777777" w:rsidR="00BF734D" w:rsidRPr="00BF734D" w:rsidRDefault="00BF734D" w:rsidP="00BF734D">
            <w:pPr>
              <w:spacing w:after="0" w:line="240" w:lineRule="auto"/>
              <w:jc w:val="center"/>
              <w:rPr>
                <w:rFonts w:ascii="Calibri" w:eastAsia="Times New Roman" w:hAnsi="Calibri" w:cs="Calibri"/>
                <w:color w:val="9C0006"/>
                <w:sz w:val="20"/>
                <w:szCs w:val="20"/>
                <w:lang w:eastAsia="en-GB"/>
              </w:rPr>
            </w:pPr>
            <w:r w:rsidRPr="00BF734D">
              <w:rPr>
                <w:rFonts w:ascii="Calibri" w:eastAsia="Times New Roman" w:hAnsi="Calibri" w:cs="Calibri"/>
                <w:color w:val="9C0006"/>
                <w:sz w:val="20"/>
                <w:szCs w:val="20"/>
                <w:lang w:eastAsia="en-GB"/>
              </w:rPr>
              <w:t>63.6%</w:t>
            </w:r>
          </w:p>
        </w:tc>
        <w:tc>
          <w:tcPr>
            <w:tcW w:w="189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8A95A6E" w14:textId="77777777" w:rsidR="00BF734D" w:rsidRPr="00BF734D" w:rsidRDefault="00BF734D" w:rsidP="00BF734D">
            <w:pPr>
              <w:spacing w:after="0" w:line="240" w:lineRule="auto"/>
              <w:jc w:val="center"/>
              <w:rPr>
                <w:rFonts w:ascii="Calibri" w:eastAsia="Times New Roman" w:hAnsi="Calibri" w:cs="Calibri"/>
                <w:color w:val="9C0006"/>
                <w:sz w:val="20"/>
                <w:szCs w:val="20"/>
                <w:lang w:eastAsia="en-GB"/>
              </w:rPr>
            </w:pPr>
            <w:r w:rsidRPr="00BF734D">
              <w:rPr>
                <w:rFonts w:ascii="Calibri" w:eastAsia="Times New Roman" w:hAnsi="Calibri" w:cs="Calibri"/>
                <w:color w:val="9C0006"/>
                <w:sz w:val="20"/>
                <w:szCs w:val="20"/>
                <w:lang w:eastAsia="en-GB"/>
              </w:rPr>
              <w:t>68.4%</w:t>
            </w:r>
          </w:p>
        </w:tc>
        <w:tc>
          <w:tcPr>
            <w:tcW w:w="189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FF0421" w14:textId="77777777" w:rsidR="00BF734D" w:rsidRPr="00BF734D" w:rsidRDefault="00BF734D" w:rsidP="00BF734D">
            <w:pPr>
              <w:spacing w:after="0" w:line="240" w:lineRule="auto"/>
              <w:jc w:val="center"/>
              <w:rPr>
                <w:rFonts w:ascii="Calibri" w:eastAsia="Times New Roman" w:hAnsi="Calibri" w:cs="Calibri"/>
                <w:color w:val="9C0006"/>
                <w:sz w:val="20"/>
                <w:szCs w:val="20"/>
                <w:lang w:eastAsia="en-GB"/>
              </w:rPr>
            </w:pPr>
            <w:r w:rsidRPr="00BF734D">
              <w:rPr>
                <w:rFonts w:ascii="Calibri" w:eastAsia="Times New Roman" w:hAnsi="Calibri" w:cs="Calibri"/>
                <w:color w:val="9C0006"/>
                <w:sz w:val="20"/>
                <w:szCs w:val="20"/>
                <w:lang w:eastAsia="en-GB"/>
              </w:rPr>
              <w:t>70.3%</w:t>
            </w:r>
          </w:p>
        </w:tc>
        <w:tc>
          <w:tcPr>
            <w:tcW w:w="189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94E3B7A" w14:textId="77777777" w:rsidR="00BF734D" w:rsidRPr="00BF734D" w:rsidRDefault="00BF734D" w:rsidP="00BF734D">
            <w:pPr>
              <w:spacing w:after="0" w:line="240" w:lineRule="auto"/>
              <w:jc w:val="center"/>
              <w:rPr>
                <w:rFonts w:ascii="Calibri" w:eastAsia="Times New Roman" w:hAnsi="Calibri" w:cs="Calibri"/>
                <w:color w:val="9C0006"/>
                <w:sz w:val="20"/>
                <w:szCs w:val="20"/>
                <w:lang w:eastAsia="en-GB"/>
              </w:rPr>
            </w:pPr>
            <w:r w:rsidRPr="00BF734D">
              <w:rPr>
                <w:rFonts w:ascii="Calibri" w:eastAsia="Times New Roman" w:hAnsi="Calibri" w:cs="Calibri"/>
                <w:color w:val="9C0006"/>
                <w:sz w:val="20"/>
                <w:szCs w:val="20"/>
                <w:lang w:eastAsia="en-GB"/>
              </w:rPr>
              <w:t>68.3%</w:t>
            </w:r>
          </w:p>
        </w:tc>
      </w:tr>
      <w:tr w:rsidR="00BF734D" w:rsidRPr="00BF734D" w14:paraId="4F80A855" w14:textId="77777777" w:rsidTr="00BF734D">
        <w:trPr>
          <w:trHeight w:val="253"/>
        </w:trPr>
        <w:tc>
          <w:tcPr>
            <w:tcW w:w="2213" w:type="dxa"/>
            <w:tcBorders>
              <w:top w:val="nil"/>
              <w:left w:val="single" w:sz="4" w:space="0" w:color="auto"/>
              <w:bottom w:val="single" w:sz="4" w:space="0" w:color="auto"/>
              <w:right w:val="single" w:sz="4" w:space="0" w:color="auto"/>
            </w:tcBorders>
            <w:shd w:val="clear" w:color="000000" w:fill="DDEBF7"/>
            <w:noWrap/>
            <w:vAlign w:val="bottom"/>
            <w:hideMark/>
          </w:tcPr>
          <w:p w14:paraId="209C30AC"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Selby</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2303EEFB"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69.4%</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68F3EB5F"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73.9%</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709993B2"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76.4%</w:t>
            </w:r>
          </w:p>
        </w:tc>
        <w:tc>
          <w:tcPr>
            <w:tcW w:w="1897"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EC3FAFD" w14:textId="77777777" w:rsidR="00BF734D" w:rsidRPr="00BF734D" w:rsidRDefault="00BF734D" w:rsidP="00BF734D">
            <w:pPr>
              <w:spacing w:after="0" w:line="240" w:lineRule="auto"/>
              <w:jc w:val="center"/>
              <w:rPr>
                <w:rFonts w:ascii="Calibri" w:eastAsia="Times New Roman" w:hAnsi="Calibri" w:cs="Calibri"/>
                <w:color w:val="006100"/>
                <w:sz w:val="20"/>
                <w:szCs w:val="20"/>
                <w:lang w:eastAsia="en-GB"/>
              </w:rPr>
            </w:pPr>
            <w:r w:rsidRPr="00BF734D">
              <w:rPr>
                <w:rFonts w:ascii="Calibri" w:eastAsia="Times New Roman" w:hAnsi="Calibri" w:cs="Calibri"/>
                <w:color w:val="006100"/>
                <w:sz w:val="20"/>
                <w:szCs w:val="20"/>
                <w:lang w:eastAsia="en-GB"/>
              </w:rPr>
              <w:t>76.9%</w:t>
            </w:r>
          </w:p>
        </w:tc>
      </w:tr>
      <w:tr w:rsidR="00BF734D" w:rsidRPr="00BF734D" w14:paraId="71EAAE2B" w14:textId="77777777" w:rsidTr="00BF734D">
        <w:trPr>
          <w:trHeight w:val="253"/>
        </w:trPr>
        <w:tc>
          <w:tcPr>
            <w:tcW w:w="2213" w:type="dxa"/>
            <w:tcBorders>
              <w:top w:val="nil"/>
              <w:left w:val="single" w:sz="4" w:space="0" w:color="auto"/>
              <w:bottom w:val="single" w:sz="4" w:space="0" w:color="auto"/>
              <w:right w:val="single" w:sz="4" w:space="0" w:color="auto"/>
            </w:tcBorders>
            <w:shd w:val="clear" w:color="000000" w:fill="DDEBF7"/>
            <w:noWrap/>
            <w:vAlign w:val="bottom"/>
            <w:hideMark/>
          </w:tcPr>
          <w:p w14:paraId="15C6985A"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North Yorkshire</w:t>
            </w:r>
          </w:p>
        </w:tc>
        <w:tc>
          <w:tcPr>
            <w:tcW w:w="1897" w:type="dxa"/>
            <w:tcBorders>
              <w:top w:val="single" w:sz="4" w:space="0" w:color="auto"/>
              <w:left w:val="nil"/>
              <w:bottom w:val="single" w:sz="4" w:space="0" w:color="auto"/>
              <w:right w:val="single" w:sz="4" w:space="0" w:color="auto"/>
            </w:tcBorders>
            <w:shd w:val="clear" w:color="000000" w:fill="DDEBF7"/>
            <w:noWrap/>
            <w:vAlign w:val="bottom"/>
            <w:hideMark/>
          </w:tcPr>
          <w:p w14:paraId="7ECF7581"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70.4%</w:t>
            </w:r>
          </w:p>
        </w:tc>
        <w:tc>
          <w:tcPr>
            <w:tcW w:w="1897" w:type="dxa"/>
            <w:tcBorders>
              <w:top w:val="single" w:sz="4" w:space="0" w:color="auto"/>
              <w:left w:val="nil"/>
              <w:bottom w:val="single" w:sz="4" w:space="0" w:color="auto"/>
              <w:right w:val="single" w:sz="4" w:space="0" w:color="auto"/>
            </w:tcBorders>
            <w:shd w:val="clear" w:color="000000" w:fill="DDEBF7"/>
            <w:noWrap/>
            <w:vAlign w:val="bottom"/>
            <w:hideMark/>
          </w:tcPr>
          <w:p w14:paraId="77DBDAA2"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74.1%</w:t>
            </w:r>
          </w:p>
        </w:tc>
        <w:tc>
          <w:tcPr>
            <w:tcW w:w="1897" w:type="dxa"/>
            <w:tcBorders>
              <w:top w:val="single" w:sz="4" w:space="0" w:color="auto"/>
              <w:left w:val="nil"/>
              <w:bottom w:val="single" w:sz="4" w:space="0" w:color="auto"/>
              <w:right w:val="single" w:sz="4" w:space="0" w:color="auto"/>
            </w:tcBorders>
            <w:shd w:val="clear" w:color="000000" w:fill="DDEBF7"/>
            <w:noWrap/>
            <w:vAlign w:val="bottom"/>
            <w:hideMark/>
          </w:tcPr>
          <w:p w14:paraId="485F73F5"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75.0%</w:t>
            </w:r>
          </w:p>
        </w:tc>
        <w:tc>
          <w:tcPr>
            <w:tcW w:w="1897" w:type="dxa"/>
            <w:tcBorders>
              <w:top w:val="single" w:sz="4" w:space="0" w:color="auto"/>
              <w:left w:val="nil"/>
              <w:bottom w:val="single" w:sz="4" w:space="0" w:color="auto"/>
              <w:right w:val="single" w:sz="4" w:space="0" w:color="auto"/>
            </w:tcBorders>
            <w:shd w:val="clear" w:color="000000" w:fill="DDEBF7"/>
            <w:noWrap/>
            <w:vAlign w:val="bottom"/>
            <w:hideMark/>
          </w:tcPr>
          <w:p w14:paraId="10F068A1"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74.3%</w:t>
            </w:r>
          </w:p>
        </w:tc>
      </w:tr>
      <w:tr w:rsidR="00BF734D" w:rsidRPr="00BF734D" w14:paraId="211B3045" w14:textId="77777777" w:rsidTr="00BF734D">
        <w:trPr>
          <w:trHeight w:val="253"/>
        </w:trPr>
        <w:tc>
          <w:tcPr>
            <w:tcW w:w="2213" w:type="dxa"/>
            <w:tcBorders>
              <w:top w:val="nil"/>
              <w:left w:val="single" w:sz="4" w:space="0" w:color="auto"/>
              <w:bottom w:val="single" w:sz="4" w:space="0" w:color="auto"/>
              <w:right w:val="single" w:sz="4" w:space="0" w:color="auto"/>
            </w:tcBorders>
            <w:shd w:val="clear" w:color="000000" w:fill="D6DCE4"/>
            <w:noWrap/>
            <w:vAlign w:val="bottom"/>
            <w:hideMark/>
          </w:tcPr>
          <w:p w14:paraId="5328A4FA"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York</w:t>
            </w:r>
          </w:p>
        </w:tc>
        <w:tc>
          <w:tcPr>
            <w:tcW w:w="1897" w:type="dxa"/>
            <w:tcBorders>
              <w:top w:val="single" w:sz="4" w:space="0" w:color="auto"/>
              <w:left w:val="nil"/>
              <w:bottom w:val="single" w:sz="4" w:space="0" w:color="auto"/>
              <w:right w:val="single" w:sz="4" w:space="0" w:color="auto"/>
            </w:tcBorders>
            <w:shd w:val="clear" w:color="000000" w:fill="D6DCE4"/>
            <w:noWrap/>
            <w:vAlign w:val="bottom"/>
            <w:hideMark/>
          </w:tcPr>
          <w:p w14:paraId="594DE050"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71.0%</w:t>
            </w:r>
          </w:p>
        </w:tc>
        <w:tc>
          <w:tcPr>
            <w:tcW w:w="1897" w:type="dxa"/>
            <w:tcBorders>
              <w:top w:val="single" w:sz="4" w:space="0" w:color="auto"/>
              <w:left w:val="nil"/>
              <w:bottom w:val="single" w:sz="4" w:space="0" w:color="auto"/>
              <w:right w:val="single" w:sz="4" w:space="0" w:color="auto"/>
            </w:tcBorders>
            <w:shd w:val="clear" w:color="000000" w:fill="D6DCE4"/>
            <w:noWrap/>
            <w:vAlign w:val="bottom"/>
            <w:hideMark/>
          </w:tcPr>
          <w:p w14:paraId="1BA34092"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77.0%</w:t>
            </w:r>
          </w:p>
        </w:tc>
        <w:tc>
          <w:tcPr>
            <w:tcW w:w="1897" w:type="dxa"/>
            <w:tcBorders>
              <w:top w:val="single" w:sz="4" w:space="0" w:color="auto"/>
              <w:left w:val="nil"/>
              <w:bottom w:val="single" w:sz="4" w:space="0" w:color="auto"/>
              <w:right w:val="single" w:sz="4" w:space="0" w:color="auto"/>
            </w:tcBorders>
            <w:shd w:val="clear" w:color="000000" w:fill="D6DCE4"/>
            <w:noWrap/>
            <w:vAlign w:val="bottom"/>
            <w:hideMark/>
          </w:tcPr>
          <w:p w14:paraId="60F0DCE8"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77.0%</w:t>
            </w:r>
          </w:p>
        </w:tc>
        <w:tc>
          <w:tcPr>
            <w:tcW w:w="1897" w:type="dxa"/>
            <w:tcBorders>
              <w:top w:val="single" w:sz="4" w:space="0" w:color="auto"/>
              <w:left w:val="nil"/>
              <w:bottom w:val="single" w:sz="4" w:space="0" w:color="auto"/>
              <w:right w:val="single" w:sz="4" w:space="0" w:color="auto"/>
            </w:tcBorders>
            <w:shd w:val="clear" w:color="000000" w:fill="D6DCE4"/>
            <w:noWrap/>
            <w:vAlign w:val="bottom"/>
            <w:hideMark/>
          </w:tcPr>
          <w:p w14:paraId="13578F25"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77.0%</w:t>
            </w:r>
          </w:p>
        </w:tc>
      </w:tr>
      <w:tr w:rsidR="00BF734D" w:rsidRPr="00BF734D" w14:paraId="1F5854CD" w14:textId="77777777" w:rsidTr="00BF734D">
        <w:trPr>
          <w:trHeight w:val="253"/>
        </w:trPr>
        <w:tc>
          <w:tcPr>
            <w:tcW w:w="2213" w:type="dxa"/>
            <w:tcBorders>
              <w:top w:val="nil"/>
              <w:left w:val="single" w:sz="4" w:space="0" w:color="auto"/>
              <w:bottom w:val="single" w:sz="4" w:space="0" w:color="auto"/>
              <w:right w:val="single" w:sz="4" w:space="0" w:color="auto"/>
            </w:tcBorders>
            <w:shd w:val="clear" w:color="000000" w:fill="D6DCE4"/>
            <w:noWrap/>
            <w:vAlign w:val="bottom"/>
            <w:hideMark/>
          </w:tcPr>
          <w:p w14:paraId="2B1798E4"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National</w:t>
            </w:r>
          </w:p>
        </w:tc>
        <w:tc>
          <w:tcPr>
            <w:tcW w:w="1897" w:type="dxa"/>
            <w:tcBorders>
              <w:top w:val="single" w:sz="4" w:space="0" w:color="auto"/>
              <w:left w:val="nil"/>
              <w:bottom w:val="single" w:sz="4" w:space="0" w:color="auto"/>
              <w:right w:val="single" w:sz="4" w:space="0" w:color="auto"/>
            </w:tcBorders>
            <w:shd w:val="clear" w:color="000000" w:fill="D6DCE4"/>
            <w:noWrap/>
            <w:vAlign w:val="bottom"/>
            <w:hideMark/>
          </w:tcPr>
          <w:p w14:paraId="435123CB"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72.6%</w:t>
            </w:r>
          </w:p>
        </w:tc>
        <w:tc>
          <w:tcPr>
            <w:tcW w:w="1897" w:type="dxa"/>
            <w:tcBorders>
              <w:top w:val="single" w:sz="4" w:space="0" w:color="auto"/>
              <w:left w:val="nil"/>
              <w:bottom w:val="single" w:sz="4" w:space="0" w:color="auto"/>
              <w:right w:val="single" w:sz="4" w:space="0" w:color="auto"/>
            </w:tcBorders>
            <w:shd w:val="clear" w:color="000000" w:fill="D6DCE4"/>
            <w:noWrap/>
            <w:vAlign w:val="bottom"/>
            <w:hideMark/>
          </w:tcPr>
          <w:p w14:paraId="1AD6E8BB"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75.1%</w:t>
            </w:r>
          </w:p>
        </w:tc>
        <w:tc>
          <w:tcPr>
            <w:tcW w:w="1897" w:type="dxa"/>
            <w:tcBorders>
              <w:top w:val="single" w:sz="4" w:space="0" w:color="auto"/>
              <w:left w:val="nil"/>
              <w:bottom w:val="single" w:sz="4" w:space="0" w:color="auto"/>
              <w:right w:val="single" w:sz="4" w:space="0" w:color="auto"/>
            </w:tcBorders>
            <w:shd w:val="clear" w:color="000000" w:fill="D6DCE4"/>
            <w:noWrap/>
            <w:vAlign w:val="bottom"/>
            <w:hideMark/>
          </w:tcPr>
          <w:p w14:paraId="41AB1A70"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76.0%</w:t>
            </w:r>
          </w:p>
        </w:tc>
        <w:tc>
          <w:tcPr>
            <w:tcW w:w="1897" w:type="dxa"/>
            <w:tcBorders>
              <w:top w:val="single" w:sz="4" w:space="0" w:color="auto"/>
              <w:left w:val="nil"/>
              <w:bottom w:val="single" w:sz="4" w:space="0" w:color="auto"/>
              <w:right w:val="single" w:sz="4" w:space="0" w:color="auto"/>
            </w:tcBorders>
            <w:shd w:val="clear" w:color="000000" w:fill="D6DCE4"/>
            <w:noWrap/>
            <w:vAlign w:val="bottom"/>
            <w:hideMark/>
          </w:tcPr>
          <w:p w14:paraId="5C21FF9F"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75.6%</w:t>
            </w:r>
          </w:p>
        </w:tc>
      </w:tr>
    </w:tbl>
    <w:p w14:paraId="1AB9EE61" w14:textId="77777777" w:rsidR="00BF734D" w:rsidRDefault="00BF734D" w:rsidP="00731A65">
      <w:pPr>
        <w:rPr>
          <w:color w:val="1F497D"/>
        </w:rPr>
      </w:pPr>
    </w:p>
    <w:tbl>
      <w:tblPr>
        <w:tblW w:w="9786" w:type="dxa"/>
        <w:tblLook w:val="04A0" w:firstRow="1" w:lastRow="0" w:firstColumn="1" w:lastColumn="0" w:noHBand="0" w:noVBand="1"/>
      </w:tblPr>
      <w:tblGrid>
        <w:gridCol w:w="2210"/>
        <w:gridCol w:w="1894"/>
        <w:gridCol w:w="1894"/>
        <w:gridCol w:w="1894"/>
        <w:gridCol w:w="1894"/>
      </w:tblGrid>
      <w:tr w:rsidR="00BF734D" w:rsidRPr="00BF734D" w14:paraId="0F7C3ABD" w14:textId="77777777" w:rsidTr="00BF734D">
        <w:trPr>
          <w:trHeight w:val="557"/>
        </w:trPr>
        <w:tc>
          <w:tcPr>
            <w:tcW w:w="22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AB1AA" w14:textId="77777777" w:rsidR="00BF734D" w:rsidRPr="00BF734D" w:rsidRDefault="00BF734D" w:rsidP="00BF734D">
            <w:pPr>
              <w:spacing w:after="0" w:line="240" w:lineRule="auto"/>
              <w:jc w:val="center"/>
              <w:rPr>
                <w:rFonts w:eastAsia="Times New Roman" w:cstheme="minorHAnsi"/>
                <w:b/>
                <w:sz w:val="24"/>
                <w:szCs w:val="24"/>
                <w:lang w:eastAsia="en-GB"/>
              </w:rPr>
            </w:pPr>
            <w:r>
              <w:rPr>
                <w:rFonts w:eastAsia="Times New Roman" w:cstheme="minorHAnsi"/>
                <w:b/>
                <w:szCs w:val="24"/>
                <w:lang w:eastAsia="en-GB"/>
              </w:rPr>
              <w:t>Key Stage 2</w:t>
            </w:r>
            <w:r w:rsidRPr="00BF734D">
              <w:rPr>
                <w:rFonts w:eastAsia="Times New Roman" w:cstheme="minorHAnsi"/>
                <w:b/>
                <w:szCs w:val="24"/>
                <w:lang w:eastAsia="en-GB"/>
              </w:rPr>
              <w:t xml:space="preserve"> Maths trend</w:t>
            </w:r>
          </w:p>
        </w:tc>
        <w:tc>
          <w:tcPr>
            <w:tcW w:w="1894"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517EA9F6"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Expected standard or above</w:t>
            </w:r>
          </w:p>
        </w:tc>
        <w:tc>
          <w:tcPr>
            <w:tcW w:w="1894" w:type="dxa"/>
            <w:tcBorders>
              <w:top w:val="single" w:sz="4" w:space="0" w:color="auto"/>
              <w:left w:val="nil"/>
              <w:bottom w:val="single" w:sz="4" w:space="0" w:color="auto"/>
              <w:right w:val="single" w:sz="4" w:space="0" w:color="auto"/>
            </w:tcBorders>
            <w:shd w:val="clear" w:color="000000" w:fill="00B0F0"/>
            <w:vAlign w:val="bottom"/>
            <w:hideMark/>
          </w:tcPr>
          <w:p w14:paraId="034B2F18"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Expected standard or above</w:t>
            </w:r>
          </w:p>
        </w:tc>
        <w:tc>
          <w:tcPr>
            <w:tcW w:w="1894" w:type="dxa"/>
            <w:tcBorders>
              <w:top w:val="single" w:sz="4" w:space="0" w:color="auto"/>
              <w:left w:val="nil"/>
              <w:bottom w:val="single" w:sz="4" w:space="0" w:color="auto"/>
              <w:right w:val="single" w:sz="4" w:space="0" w:color="auto"/>
            </w:tcBorders>
            <w:shd w:val="clear" w:color="000000" w:fill="00B0F0"/>
            <w:vAlign w:val="bottom"/>
            <w:hideMark/>
          </w:tcPr>
          <w:p w14:paraId="765A4E55"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Expected standard or above</w:t>
            </w:r>
          </w:p>
        </w:tc>
        <w:tc>
          <w:tcPr>
            <w:tcW w:w="1894" w:type="dxa"/>
            <w:tcBorders>
              <w:top w:val="single" w:sz="4" w:space="0" w:color="auto"/>
              <w:left w:val="nil"/>
              <w:bottom w:val="single" w:sz="4" w:space="0" w:color="auto"/>
              <w:right w:val="single" w:sz="4" w:space="0" w:color="auto"/>
            </w:tcBorders>
            <w:shd w:val="clear" w:color="000000" w:fill="00B0F0"/>
            <w:vAlign w:val="bottom"/>
            <w:hideMark/>
          </w:tcPr>
          <w:p w14:paraId="017C0FF1"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Expected standard or above</w:t>
            </w:r>
          </w:p>
        </w:tc>
      </w:tr>
      <w:tr w:rsidR="00BF734D" w:rsidRPr="00BF734D" w14:paraId="361F37F9" w14:textId="77777777" w:rsidTr="00BF734D">
        <w:trPr>
          <w:trHeight w:val="225"/>
        </w:trPr>
        <w:tc>
          <w:tcPr>
            <w:tcW w:w="221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62241"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p>
        </w:tc>
        <w:tc>
          <w:tcPr>
            <w:tcW w:w="1894"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6BCE26E"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2016</w:t>
            </w:r>
          </w:p>
        </w:tc>
        <w:tc>
          <w:tcPr>
            <w:tcW w:w="1894" w:type="dxa"/>
            <w:tcBorders>
              <w:top w:val="single" w:sz="4" w:space="0" w:color="auto"/>
              <w:left w:val="nil"/>
              <w:bottom w:val="single" w:sz="4" w:space="0" w:color="auto"/>
              <w:right w:val="single" w:sz="4" w:space="0" w:color="auto"/>
            </w:tcBorders>
            <w:shd w:val="clear" w:color="000000" w:fill="DDEBF7"/>
            <w:noWrap/>
            <w:vAlign w:val="bottom"/>
            <w:hideMark/>
          </w:tcPr>
          <w:p w14:paraId="07476ABF"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2017</w:t>
            </w:r>
          </w:p>
        </w:tc>
        <w:tc>
          <w:tcPr>
            <w:tcW w:w="1894" w:type="dxa"/>
            <w:tcBorders>
              <w:top w:val="single" w:sz="4" w:space="0" w:color="auto"/>
              <w:left w:val="nil"/>
              <w:bottom w:val="single" w:sz="4" w:space="0" w:color="auto"/>
              <w:right w:val="single" w:sz="4" w:space="0" w:color="auto"/>
            </w:tcBorders>
            <w:shd w:val="clear" w:color="000000" w:fill="DDEBF7"/>
            <w:noWrap/>
            <w:vAlign w:val="bottom"/>
            <w:hideMark/>
          </w:tcPr>
          <w:p w14:paraId="59D6D5D6"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2018</w:t>
            </w:r>
          </w:p>
        </w:tc>
        <w:tc>
          <w:tcPr>
            <w:tcW w:w="1894" w:type="dxa"/>
            <w:tcBorders>
              <w:top w:val="single" w:sz="4" w:space="0" w:color="auto"/>
              <w:left w:val="nil"/>
              <w:bottom w:val="single" w:sz="4" w:space="0" w:color="auto"/>
              <w:right w:val="single" w:sz="4" w:space="0" w:color="auto"/>
            </w:tcBorders>
            <w:shd w:val="clear" w:color="000000" w:fill="DDEBF7"/>
            <w:noWrap/>
            <w:vAlign w:val="bottom"/>
            <w:hideMark/>
          </w:tcPr>
          <w:p w14:paraId="21D65247"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2019</w:t>
            </w:r>
          </w:p>
        </w:tc>
      </w:tr>
      <w:tr w:rsidR="00BF734D" w:rsidRPr="00BF734D" w14:paraId="34059326" w14:textId="77777777" w:rsidTr="00BF734D">
        <w:trPr>
          <w:trHeight w:val="225"/>
        </w:trPr>
        <w:tc>
          <w:tcPr>
            <w:tcW w:w="221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6B31E8D"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Craven</w:t>
            </w:r>
          </w:p>
        </w:tc>
        <w:tc>
          <w:tcPr>
            <w:tcW w:w="1894" w:type="dxa"/>
            <w:tcBorders>
              <w:top w:val="nil"/>
              <w:left w:val="nil"/>
              <w:bottom w:val="single" w:sz="4" w:space="0" w:color="auto"/>
              <w:right w:val="single" w:sz="4" w:space="0" w:color="auto"/>
            </w:tcBorders>
            <w:shd w:val="clear" w:color="auto" w:fill="auto"/>
            <w:noWrap/>
            <w:vAlign w:val="bottom"/>
            <w:hideMark/>
          </w:tcPr>
          <w:p w14:paraId="00A7F1ED"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70.2%</w:t>
            </w:r>
          </w:p>
        </w:tc>
        <w:tc>
          <w:tcPr>
            <w:tcW w:w="1894" w:type="dxa"/>
            <w:tcBorders>
              <w:top w:val="nil"/>
              <w:left w:val="nil"/>
              <w:bottom w:val="single" w:sz="4" w:space="0" w:color="auto"/>
              <w:right w:val="single" w:sz="4" w:space="0" w:color="auto"/>
            </w:tcBorders>
            <w:shd w:val="clear" w:color="auto" w:fill="auto"/>
            <w:noWrap/>
            <w:vAlign w:val="bottom"/>
            <w:hideMark/>
          </w:tcPr>
          <w:p w14:paraId="45F8B763"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71.5%</w:t>
            </w:r>
          </w:p>
        </w:tc>
        <w:tc>
          <w:tcPr>
            <w:tcW w:w="1894" w:type="dxa"/>
            <w:tcBorders>
              <w:top w:val="nil"/>
              <w:left w:val="nil"/>
              <w:bottom w:val="single" w:sz="4" w:space="0" w:color="auto"/>
              <w:right w:val="single" w:sz="4" w:space="0" w:color="auto"/>
            </w:tcBorders>
            <w:shd w:val="clear" w:color="auto" w:fill="auto"/>
            <w:noWrap/>
            <w:vAlign w:val="bottom"/>
            <w:hideMark/>
          </w:tcPr>
          <w:p w14:paraId="71A023D6"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70.5%</w:t>
            </w:r>
          </w:p>
        </w:tc>
        <w:tc>
          <w:tcPr>
            <w:tcW w:w="1894" w:type="dxa"/>
            <w:tcBorders>
              <w:top w:val="nil"/>
              <w:left w:val="nil"/>
              <w:bottom w:val="single" w:sz="4" w:space="0" w:color="auto"/>
              <w:right w:val="single" w:sz="4" w:space="0" w:color="auto"/>
            </w:tcBorders>
            <w:shd w:val="clear" w:color="auto" w:fill="auto"/>
            <w:noWrap/>
            <w:vAlign w:val="bottom"/>
            <w:hideMark/>
          </w:tcPr>
          <w:p w14:paraId="278BAA00"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73.5%</w:t>
            </w:r>
          </w:p>
        </w:tc>
      </w:tr>
      <w:tr w:rsidR="00BF734D" w:rsidRPr="00BF734D" w14:paraId="5449DE53" w14:textId="77777777" w:rsidTr="00BF734D">
        <w:trPr>
          <w:trHeight w:val="225"/>
        </w:trPr>
        <w:tc>
          <w:tcPr>
            <w:tcW w:w="2210" w:type="dxa"/>
            <w:tcBorders>
              <w:top w:val="nil"/>
              <w:left w:val="single" w:sz="4" w:space="0" w:color="auto"/>
              <w:bottom w:val="single" w:sz="4" w:space="0" w:color="auto"/>
              <w:right w:val="single" w:sz="4" w:space="0" w:color="auto"/>
            </w:tcBorders>
            <w:shd w:val="clear" w:color="000000" w:fill="DDEBF7"/>
            <w:noWrap/>
            <w:vAlign w:val="bottom"/>
            <w:hideMark/>
          </w:tcPr>
          <w:p w14:paraId="54EAE7C7"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Hambleton</w:t>
            </w:r>
          </w:p>
        </w:tc>
        <w:tc>
          <w:tcPr>
            <w:tcW w:w="1894" w:type="dxa"/>
            <w:tcBorders>
              <w:top w:val="nil"/>
              <w:left w:val="nil"/>
              <w:bottom w:val="single" w:sz="4" w:space="0" w:color="auto"/>
              <w:right w:val="single" w:sz="4" w:space="0" w:color="auto"/>
            </w:tcBorders>
            <w:shd w:val="clear" w:color="auto" w:fill="auto"/>
            <w:noWrap/>
            <w:vAlign w:val="bottom"/>
            <w:hideMark/>
          </w:tcPr>
          <w:p w14:paraId="52CAA85D"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63.4%</w:t>
            </w:r>
          </w:p>
        </w:tc>
        <w:tc>
          <w:tcPr>
            <w:tcW w:w="1894" w:type="dxa"/>
            <w:tcBorders>
              <w:top w:val="nil"/>
              <w:left w:val="nil"/>
              <w:bottom w:val="single" w:sz="4" w:space="0" w:color="auto"/>
              <w:right w:val="single" w:sz="4" w:space="0" w:color="auto"/>
            </w:tcBorders>
            <w:shd w:val="clear" w:color="auto" w:fill="auto"/>
            <w:noWrap/>
            <w:vAlign w:val="bottom"/>
            <w:hideMark/>
          </w:tcPr>
          <w:p w14:paraId="43A9E747"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73.7%</w:t>
            </w:r>
          </w:p>
        </w:tc>
        <w:tc>
          <w:tcPr>
            <w:tcW w:w="1894" w:type="dxa"/>
            <w:tcBorders>
              <w:top w:val="nil"/>
              <w:left w:val="nil"/>
              <w:bottom w:val="single" w:sz="4" w:space="0" w:color="auto"/>
              <w:right w:val="single" w:sz="4" w:space="0" w:color="auto"/>
            </w:tcBorders>
            <w:shd w:val="clear" w:color="auto" w:fill="auto"/>
            <w:noWrap/>
            <w:vAlign w:val="bottom"/>
            <w:hideMark/>
          </w:tcPr>
          <w:p w14:paraId="681A736B"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69.7%</w:t>
            </w:r>
          </w:p>
        </w:tc>
        <w:tc>
          <w:tcPr>
            <w:tcW w:w="1894" w:type="dxa"/>
            <w:tcBorders>
              <w:top w:val="nil"/>
              <w:left w:val="nil"/>
              <w:bottom w:val="single" w:sz="4" w:space="0" w:color="auto"/>
              <w:right w:val="single" w:sz="4" w:space="0" w:color="auto"/>
            </w:tcBorders>
            <w:shd w:val="clear" w:color="auto" w:fill="auto"/>
            <w:noWrap/>
            <w:vAlign w:val="bottom"/>
            <w:hideMark/>
          </w:tcPr>
          <w:p w14:paraId="59CACDE6"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74.8%</w:t>
            </w:r>
          </w:p>
        </w:tc>
      </w:tr>
      <w:tr w:rsidR="00BF734D" w:rsidRPr="00BF734D" w14:paraId="61828531" w14:textId="77777777" w:rsidTr="00BF734D">
        <w:trPr>
          <w:trHeight w:val="225"/>
        </w:trPr>
        <w:tc>
          <w:tcPr>
            <w:tcW w:w="2210" w:type="dxa"/>
            <w:tcBorders>
              <w:top w:val="nil"/>
              <w:left w:val="single" w:sz="4" w:space="0" w:color="auto"/>
              <w:bottom w:val="single" w:sz="4" w:space="0" w:color="auto"/>
              <w:right w:val="single" w:sz="4" w:space="0" w:color="auto"/>
            </w:tcBorders>
            <w:shd w:val="clear" w:color="000000" w:fill="DDEBF7"/>
            <w:noWrap/>
            <w:vAlign w:val="bottom"/>
            <w:hideMark/>
          </w:tcPr>
          <w:p w14:paraId="30E2F3F7"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Harrogate</w:t>
            </w:r>
          </w:p>
        </w:tc>
        <w:tc>
          <w:tcPr>
            <w:tcW w:w="189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DB60E18" w14:textId="77777777" w:rsidR="00BF734D" w:rsidRPr="00BF734D" w:rsidRDefault="00BF734D" w:rsidP="00BF734D">
            <w:pPr>
              <w:spacing w:after="0" w:line="240" w:lineRule="auto"/>
              <w:jc w:val="center"/>
              <w:rPr>
                <w:rFonts w:ascii="Calibri" w:eastAsia="Times New Roman" w:hAnsi="Calibri" w:cs="Calibri"/>
                <w:color w:val="006100"/>
                <w:sz w:val="20"/>
                <w:szCs w:val="20"/>
                <w:lang w:eastAsia="en-GB"/>
              </w:rPr>
            </w:pPr>
            <w:r w:rsidRPr="00BF734D">
              <w:rPr>
                <w:rFonts w:ascii="Calibri" w:eastAsia="Times New Roman" w:hAnsi="Calibri" w:cs="Calibri"/>
                <w:color w:val="006100"/>
                <w:sz w:val="20"/>
                <w:szCs w:val="20"/>
                <w:lang w:eastAsia="en-GB"/>
              </w:rPr>
              <w:t>73.1%</w:t>
            </w:r>
          </w:p>
        </w:tc>
        <w:tc>
          <w:tcPr>
            <w:tcW w:w="189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C476D83" w14:textId="77777777" w:rsidR="00BF734D" w:rsidRPr="00BF734D" w:rsidRDefault="00BF734D" w:rsidP="00BF734D">
            <w:pPr>
              <w:spacing w:after="0" w:line="240" w:lineRule="auto"/>
              <w:jc w:val="center"/>
              <w:rPr>
                <w:rFonts w:ascii="Calibri" w:eastAsia="Times New Roman" w:hAnsi="Calibri" w:cs="Calibri"/>
                <w:color w:val="006100"/>
                <w:sz w:val="20"/>
                <w:szCs w:val="20"/>
                <w:lang w:eastAsia="en-GB"/>
              </w:rPr>
            </w:pPr>
            <w:r w:rsidRPr="00BF734D">
              <w:rPr>
                <w:rFonts w:ascii="Calibri" w:eastAsia="Times New Roman" w:hAnsi="Calibri" w:cs="Calibri"/>
                <w:color w:val="006100"/>
                <w:sz w:val="20"/>
                <w:szCs w:val="20"/>
                <w:lang w:eastAsia="en-GB"/>
              </w:rPr>
              <w:t>76.2%</w:t>
            </w:r>
          </w:p>
        </w:tc>
        <w:tc>
          <w:tcPr>
            <w:tcW w:w="1894" w:type="dxa"/>
            <w:tcBorders>
              <w:top w:val="nil"/>
              <w:left w:val="nil"/>
              <w:bottom w:val="single" w:sz="4" w:space="0" w:color="auto"/>
              <w:right w:val="single" w:sz="4" w:space="0" w:color="auto"/>
            </w:tcBorders>
            <w:shd w:val="clear" w:color="auto" w:fill="auto"/>
            <w:noWrap/>
            <w:vAlign w:val="bottom"/>
            <w:hideMark/>
          </w:tcPr>
          <w:p w14:paraId="7B40F64E"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75.3%</w:t>
            </w:r>
          </w:p>
        </w:tc>
        <w:tc>
          <w:tcPr>
            <w:tcW w:w="1894" w:type="dxa"/>
            <w:tcBorders>
              <w:top w:val="nil"/>
              <w:left w:val="nil"/>
              <w:bottom w:val="single" w:sz="4" w:space="0" w:color="auto"/>
              <w:right w:val="single" w:sz="4" w:space="0" w:color="auto"/>
            </w:tcBorders>
            <w:shd w:val="clear" w:color="auto" w:fill="auto"/>
            <w:noWrap/>
            <w:vAlign w:val="bottom"/>
            <w:hideMark/>
          </w:tcPr>
          <w:p w14:paraId="063605A0"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80.3%</w:t>
            </w:r>
          </w:p>
        </w:tc>
      </w:tr>
      <w:tr w:rsidR="00BF734D" w:rsidRPr="00BF734D" w14:paraId="059292E1" w14:textId="77777777" w:rsidTr="00BF734D">
        <w:trPr>
          <w:trHeight w:val="225"/>
        </w:trPr>
        <w:tc>
          <w:tcPr>
            <w:tcW w:w="2210" w:type="dxa"/>
            <w:tcBorders>
              <w:top w:val="nil"/>
              <w:left w:val="single" w:sz="4" w:space="0" w:color="auto"/>
              <w:bottom w:val="single" w:sz="4" w:space="0" w:color="auto"/>
              <w:right w:val="single" w:sz="4" w:space="0" w:color="auto"/>
            </w:tcBorders>
            <w:shd w:val="clear" w:color="000000" w:fill="DDEBF7"/>
            <w:noWrap/>
            <w:vAlign w:val="bottom"/>
            <w:hideMark/>
          </w:tcPr>
          <w:p w14:paraId="673CA03C"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Richmond</w:t>
            </w:r>
          </w:p>
        </w:tc>
        <w:tc>
          <w:tcPr>
            <w:tcW w:w="1894" w:type="dxa"/>
            <w:tcBorders>
              <w:top w:val="nil"/>
              <w:left w:val="nil"/>
              <w:bottom w:val="single" w:sz="4" w:space="0" w:color="auto"/>
              <w:right w:val="single" w:sz="4" w:space="0" w:color="auto"/>
            </w:tcBorders>
            <w:shd w:val="clear" w:color="auto" w:fill="auto"/>
            <w:noWrap/>
            <w:vAlign w:val="bottom"/>
            <w:hideMark/>
          </w:tcPr>
          <w:p w14:paraId="1BDC0C2B"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62.9%</w:t>
            </w:r>
          </w:p>
        </w:tc>
        <w:tc>
          <w:tcPr>
            <w:tcW w:w="1894" w:type="dxa"/>
            <w:tcBorders>
              <w:top w:val="nil"/>
              <w:left w:val="nil"/>
              <w:bottom w:val="single" w:sz="4" w:space="0" w:color="auto"/>
              <w:right w:val="single" w:sz="4" w:space="0" w:color="auto"/>
            </w:tcBorders>
            <w:shd w:val="clear" w:color="auto" w:fill="auto"/>
            <w:noWrap/>
            <w:vAlign w:val="bottom"/>
            <w:hideMark/>
          </w:tcPr>
          <w:p w14:paraId="63CB9673"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71.1%</w:t>
            </w:r>
          </w:p>
        </w:tc>
        <w:tc>
          <w:tcPr>
            <w:tcW w:w="189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457A8E6" w14:textId="77777777" w:rsidR="00BF734D" w:rsidRPr="00BF734D" w:rsidRDefault="00BF734D" w:rsidP="00BF734D">
            <w:pPr>
              <w:spacing w:after="0" w:line="240" w:lineRule="auto"/>
              <w:jc w:val="center"/>
              <w:rPr>
                <w:rFonts w:ascii="Calibri" w:eastAsia="Times New Roman" w:hAnsi="Calibri" w:cs="Calibri"/>
                <w:color w:val="9C0006"/>
                <w:sz w:val="20"/>
                <w:szCs w:val="20"/>
                <w:lang w:eastAsia="en-GB"/>
              </w:rPr>
            </w:pPr>
            <w:r w:rsidRPr="00BF734D">
              <w:rPr>
                <w:rFonts w:ascii="Calibri" w:eastAsia="Times New Roman" w:hAnsi="Calibri" w:cs="Calibri"/>
                <w:color w:val="9C0006"/>
                <w:sz w:val="20"/>
                <w:szCs w:val="20"/>
                <w:lang w:eastAsia="en-GB"/>
              </w:rPr>
              <w:t>64.3%</w:t>
            </w:r>
          </w:p>
        </w:tc>
        <w:tc>
          <w:tcPr>
            <w:tcW w:w="1894" w:type="dxa"/>
            <w:tcBorders>
              <w:top w:val="nil"/>
              <w:left w:val="nil"/>
              <w:bottom w:val="single" w:sz="4" w:space="0" w:color="auto"/>
              <w:right w:val="single" w:sz="4" w:space="0" w:color="auto"/>
            </w:tcBorders>
            <w:shd w:val="clear" w:color="auto" w:fill="auto"/>
            <w:noWrap/>
            <w:vAlign w:val="bottom"/>
            <w:hideMark/>
          </w:tcPr>
          <w:p w14:paraId="01F74159"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73.5%</w:t>
            </w:r>
          </w:p>
        </w:tc>
      </w:tr>
      <w:tr w:rsidR="00BF734D" w:rsidRPr="00BF734D" w14:paraId="397A66A9" w14:textId="77777777" w:rsidTr="00BF734D">
        <w:trPr>
          <w:trHeight w:val="225"/>
        </w:trPr>
        <w:tc>
          <w:tcPr>
            <w:tcW w:w="2210" w:type="dxa"/>
            <w:tcBorders>
              <w:top w:val="nil"/>
              <w:left w:val="single" w:sz="4" w:space="0" w:color="auto"/>
              <w:bottom w:val="single" w:sz="4" w:space="0" w:color="auto"/>
              <w:right w:val="single" w:sz="4" w:space="0" w:color="auto"/>
            </w:tcBorders>
            <w:shd w:val="clear" w:color="000000" w:fill="DDEBF7"/>
            <w:noWrap/>
            <w:vAlign w:val="bottom"/>
            <w:hideMark/>
          </w:tcPr>
          <w:p w14:paraId="63198746"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Ryedale</w:t>
            </w:r>
          </w:p>
        </w:tc>
        <w:tc>
          <w:tcPr>
            <w:tcW w:w="1894" w:type="dxa"/>
            <w:tcBorders>
              <w:top w:val="nil"/>
              <w:left w:val="nil"/>
              <w:bottom w:val="single" w:sz="4" w:space="0" w:color="auto"/>
              <w:right w:val="single" w:sz="4" w:space="0" w:color="auto"/>
            </w:tcBorders>
            <w:shd w:val="clear" w:color="auto" w:fill="auto"/>
            <w:noWrap/>
            <w:vAlign w:val="bottom"/>
            <w:hideMark/>
          </w:tcPr>
          <w:p w14:paraId="6567687A"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63.5%</w:t>
            </w:r>
          </w:p>
        </w:tc>
        <w:tc>
          <w:tcPr>
            <w:tcW w:w="1894" w:type="dxa"/>
            <w:tcBorders>
              <w:top w:val="nil"/>
              <w:left w:val="nil"/>
              <w:bottom w:val="single" w:sz="4" w:space="0" w:color="auto"/>
              <w:right w:val="single" w:sz="4" w:space="0" w:color="auto"/>
            </w:tcBorders>
            <w:shd w:val="clear" w:color="auto" w:fill="auto"/>
            <w:noWrap/>
            <w:vAlign w:val="bottom"/>
            <w:hideMark/>
          </w:tcPr>
          <w:p w14:paraId="4B1FFBFE"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72.5%</w:t>
            </w:r>
          </w:p>
        </w:tc>
        <w:tc>
          <w:tcPr>
            <w:tcW w:w="1894" w:type="dxa"/>
            <w:tcBorders>
              <w:top w:val="nil"/>
              <w:left w:val="nil"/>
              <w:bottom w:val="single" w:sz="4" w:space="0" w:color="auto"/>
              <w:right w:val="single" w:sz="4" w:space="0" w:color="auto"/>
            </w:tcBorders>
            <w:shd w:val="clear" w:color="auto" w:fill="auto"/>
            <w:noWrap/>
            <w:vAlign w:val="bottom"/>
            <w:hideMark/>
          </w:tcPr>
          <w:p w14:paraId="251319CA"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72.5%</w:t>
            </w:r>
          </w:p>
        </w:tc>
        <w:tc>
          <w:tcPr>
            <w:tcW w:w="1894" w:type="dxa"/>
            <w:tcBorders>
              <w:top w:val="nil"/>
              <w:left w:val="nil"/>
              <w:bottom w:val="single" w:sz="4" w:space="0" w:color="auto"/>
              <w:right w:val="single" w:sz="4" w:space="0" w:color="auto"/>
            </w:tcBorders>
            <w:shd w:val="clear" w:color="auto" w:fill="auto"/>
            <w:noWrap/>
            <w:vAlign w:val="bottom"/>
            <w:hideMark/>
          </w:tcPr>
          <w:p w14:paraId="68D11E0A"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80.1%</w:t>
            </w:r>
          </w:p>
        </w:tc>
      </w:tr>
      <w:tr w:rsidR="00BF734D" w:rsidRPr="00BF734D" w14:paraId="75971BD7" w14:textId="77777777" w:rsidTr="00BF734D">
        <w:trPr>
          <w:trHeight w:val="225"/>
        </w:trPr>
        <w:tc>
          <w:tcPr>
            <w:tcW w:w="2210" w:type="dxa"/>
            <w:tcBorders>
              <w:top w:val="nil"/>
              <w:left w:val="single" w:sz="4" w:space="0" w:color="auto"/>
              <w:bottom w:val="single" w:sz="4" w:space="0" w:color="auto"/>
              <w:right w:val="single" w:sz="4" w:space="0" w:color="auto"/>
            </w:tcBorders>
            <w:shd w:val="clear" w:color="000000" w:fill="DDEBF7"/>
            <w:noWrap/>
            <w:vAlign w:val="bottom"/>
            <w:hideMark/>
          </w:tcPr>
          <w:p w14:paraId="27C132FE"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Scarborough</w:t>
            </w:r>
          </w:p>
        </w:tc>
        <w:tc>
          <w:tcPr>
            <w:tcW w:w="189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9CE0CB2" w14:textId="77777777" w:rsidR="00BF734D" w:rsidRPr="00BF734D" w:rsidRDefault="00BF734D" w:rsidP="00BF734D">
            <w:pPr>
              <w:spacing w:after="0" w:line="240" w:lineRule="auto"/>
              <w:jc w:val="center"/>
              <w:rPr>
                <w:rFonts w:ascii="Calibri" w:eastAsia="Times New Roman" w:hAnsi="Calibri" w:cs="Calibri"/>
                <w:color w:val="9C0006"/>
                <w:sz w:val="20"/>
                <w:szCs w:val="20"/>
                <w:lang w:eastAsia="en-GB"/>
              </w:rPr>
            </w:pPr>
            <w:r w:rsidRPr="00BF734D">
              <w:rPr>
                <w:rFonts w:ascii="Calibri" w:eastAsia="Times New Roman" w:hAnsi="Calibri" w:cs="Calibri"/>
                <w:color w:val="9C0006"/>
                <w:sz w:val="20"/>
                <w:szCs w:val="20"/>
                <w:lang w:eastAsia="en-GB"/>
              </w:rPr>
              <w:t>59.5%</w:t>
            </w:r>
          </w:p>
        </w:tc>
        <w:tc>
          <w:tcPr>
            <w:tcW w:w="189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0C9DB03" w14:textId="77777777" w:rsidR="00BF734D" w:rsidRPr="00BF734D" w:rsidRDefault="00BF734D" w:rsidP="00BF734D">
            <w:pPr>
              <w:spacing w:after="0" w:line="240" w:lineRule="auto"/>
              <w:jc w:val="center"/>
              <w:rPr>
                <w:rFonts w:ascii="Calibri" w:eastAsia="Times New Roman" w:hAnsi="Calibri" w:cs="Calibri"/>
                <w:color w:val="9C0006"/>
                <w:sz w:val="20"/>
                <w:szCs w:val="20"/>
                <w:lang w:eastAsia="en-GB"/>
              </w:rPr>
            </w:pPr>
            <w:r w:rsidRPr="00BF734D">
              <w:rPr>
                <w:rFonts w:ascii="Calibri" w:eastAsia="Times New Roman" w:hAnsi="Calibri" w:cs="Calibri"/>
                <w:color w:val="9C0006"/>
                <w:sz w:val="20"/>
                <w:szCs w:val="20"/>
                <w:lang w:eastAsia="en-GB"/>
              </w:rPr>
              <w:t>64.8%</w:t>
            </w:r>
          </w:p>
        </w:tc>
        <w:tc>
          <w:tcPr>
            <w:tcW w:w="1894" w:type="dxa"/>
            <w:tcBorders>
              <w:top w:val="nil"/>
              <w:left w:val="nil"/>
              <w:bottom w:val="single" w:sz="4" w:space="0" w:color="auto"/>
              <w:right w:val="single" w:sz="4" w:space="0" w:color="auto"/>
            </w:tcBorders>
            <w:shd w:val="clear" w:color="auto" w:fill="auto"/>
            <w:noWrap/>
            <w:vAlign w:val="bottom"/>
            <w:hideMark/>
          </w:tcPr>
          <w:p w14:paraId="4AE3CD78"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70.0%</w:t>
            </w:r>
          </w:p>
        </w:tc>
        <w:tc>
          <w:tcPr>
            <w:tcW w:w="189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04E4418" w14:textId="77777777" w:rsidR="00BF734D" w:rsidRPr="00BF734D" w:rsidRDefault="00BF734D" w:rsidP="00BF734D">
            <w:pPr>
              <w:spacing w:after="0" w:line="240" w:lineRule="auto"/>
              <w:jc w:val="center"/>
              <w:rPr>
                <w:rFonts w:ascii="Calibri" w:eastAsia="Times New Roman" w:hAnsi="Calibri" w:cs="Calibri"/>
                <w:color w:val="9C0006"/>
                <w:sz w:val="20"/>
                <w:szCs w:val="20"/>
                <w:lang w:eastAsia="en-GB"/>
              </w:rPr>
            </w:pPr>
            <w:r w:rsidRPr="00BF734D">
              <w:rPr>
                <w:rFonts w:ascii="Calibri" w:eastAsia="Times New Roman" w:hAnsi="Calibri" w:cs="Calibri"/>
                <w:color w:val="9C0006"/>
                <w:sz w:val="20"/>
                <w:szCs w:val="20"/>
                <w:lang w:eastAsia="en-GB"/>
              </w:rPr>
              <w:t>70.6%</w:t>
            </w:r>
          </w:p>
        </w:tc>
      </w:tr>
      <w:tr w:rsidR="00BF734D" w:rsidRPr="00BF734D" w14:paraId="393E7D7E" w14:textId="77777777" w:rsidTr="00BF734D">
        <w:trPr>
          <w:trHeight w:val="225"/>
        </w:trPr>
        <w:tc>
          <w:tcPr>
            <w:tcW w:w="2210" w:type="dxa"/>
            <w:tcBorders>
              <w:top w:val="nil"/>
              <w:left w:val="single" w:sz="4" w:space="0" w:color="auto"/>
              <w:bottom w:val="single" w:sz="4" w:space="0" w:color="auto"/>
              <w:right w:val="single" w:sz="4" w:space="0" w:color="auto"/>
            </w:tcBorders>
            <w:shd w:val="clear" w:color="000000" w:fill="DDEBF7"/>
            <w:noWrap/>
            <w:vAlign w:val="bottom"/>
            <w:hideMark/>
          </w:tcPr>
          <w:p w14:paraId="4114001D"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Selby</w:t>
            </w:r>
          </w:p>
        </w:tc>
        <w:tc>
          <w:tcPr>
            <w:tcW w:w="1894" w:type="dxa"/>
            <w:tcBorders>
              <w:top w:val="nil"/>
              <w:left w:val="nil"/>
              <w:bottom w:val="single" w:sz="4" w:space="0" w:color="auto"/>
              <w:right w:val="single" w:sz="4" w:space="0" w:color="auto"/>
            </w:tcBorders>
            <w:shd w:val="clear" w:color="auto" w:fill="auto"/>
            <w:noWrap/>
            <w:vAlign w:val="bottom"/>
            <w:hideMark/>
          </w:tcPr>
          <w:p w14:paraId="37553FDD"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65.1%</w:t>
            </w:r>
          </w:p>
        </w:tc>
        <w:tc>
          <w:tcPr>
            <w:tcW w:w="1894" w:type="dxa"/>
            <w:tcBorders>
              <w:top w:val="nil"/>
              <w:left w:val="nil"/>
              <w:bottom w:val="single" w:sz="4" w:space="0" w:color="auto"/>
              <w:right w:val="single" w:sz="4" w:space="0" w:color="auto"/>
            </w:tcBorders>
            <w:shd w:val="clear" w:color="auto" w:fill="auto"/>
            <w:noWrap/>
            <w:vAlign w:val="bottom"/>
            <w:hideMark/>
          </w:tcPr>
          <w:p w14:paraId="5C7FC744"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70.1%</w:t>
            </w:r>
          </w:p>
        </w:tc>
        <w:tc>
          <w:tcPr>
            <w:tcW w:w="189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D0C6E92" w14:textId="77777777" w:rsidR="00BF734D" w:rsidRPr="00BF734D" w:rsidRDefault="00BF734D" w:rsidP="00BF734D">
            <w:pPr>
              <w:spacing w:after="0" w:line="240" w:lineRule="auto"/>
              <w:jc w:val="center"/>
              <w:rPr>
                <w:rFonts w:ascii="Calibri" w:eastAsia="Times New Roman" w:hAnsi="Calibri" w:cs="Calibri"/>
                <w:color w:val="006100"/>
                <w:sz w:val="20"/>
                <w:szCs w:val="20"/>
                <w:lang w:eastAsia="en-GB"/>
              </w:rPr>
            </w:pPr>
            <w:r w:rsidRPr="00BF734D">
              <w:rPr>
                <w:rFonts w:ascii="Calibri" w:eastAsia="Times New Roman" w:hAnsi="Calibri" w:cs="Calibri"/>
                <w:color w:val="006100"/>
                <w:sz w:val="20"/>
                <w:szCs w:val="20"/>
                <w:lang w:eastAsia="en-GB"/>
              </w:rPr>
              <w:t>76.4%</w:t>
            </w:r>
          </w:p>
        </w:tc>
        <w:tc>
          <w:tcPr>
            <w:tcW w:w="1894"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0FA9BF9" w14:textId="77777777" w:rsidR="00BF734D" w:rsidRPr="00BF734D" w:rsidRDefault="00BF734D" w:rsidP="00BF734D">
            <w:pPr>
              <w:spacing w:after="0" w:line="240" w:lineRule="auto"/>
              <w:jc w:val="center"/>
              <w:rPr>
                <w:rFonts w:ascii="Calibri" w:eastAsia="Times New Roman" w:hAnsi="Calibri" w:cs="Calibri"/>
                <w:color w:val="006100"/>
                <w:sz w:val="20"/>
                <w:szCs w:val="20"/>
                <w:lang w:eastAsia="en-GB"/>
              </w:rPr>
            </w:pPr>
            <w:r w:rsidRPr="00BF734D">
              <w:rPr>
                <w:rFonts w:ascii="Calibri" w:eastAsia="Times New Roman" w:hAnsi="Calibri" w:cs="Calibri"/>
                <w:color w:val="006100"/>
                <w:sz w:val="20"/>
                <w:szCs w:val="20"/>
                <w:lang w:eastAsia="en-GB"/>
              </w:rPr>
              <w:t>80.8%</w:t>
            </w:r>
          </w:p>
        </w:tc>
      </w:tr>
      <w:tr w:rsidR="00BF734D" w:rsidRPr="00BF734D" w14:paraId="09F2C59B" w14:textId="77777777" w:rsidTr="00BF734D">
        <w:trPr>
          <w:trHeight w:val="225"/>
        </w:trPr>
        <w:tc>
          <w:tcPr>
            <w:tcW w:w="2210" w:type="dxa"/>
            <w:tcBorders>
              <w:top w:val="nil"/>
              <w:left w:val="single" w:sz="4" w:space="0" w:color="auto"/>
              <w:bottom w:val="single" w:sz="4" w:space="0" w:color="auto"/>
              <w:right w:val="single" w:sz="4" w:space="0" w:color="auto"/>
            </w:tcBorders>
            <w:shd w:val="clear" w:color="000000" w:fill="DDEBF7"/>
            <w:noWrap/>
            <w:vAlign w:val="bottom"/>
            <w:hideMark/>
          </w:tcPr>
          <w:p w14:paraId="2D61230A"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North Yorkshire</w:t>
            </w:r>
          </w:p>
        </w:tc>
        <w:tc>
          <w:tcPr>
            <w:tcW w:w="1894" w:type="dxa"/>
            <w:tcBorders>
              <w:top w:val="nil"/>
              <w:left w:val="nil"/>
              <w:bottom w:val="single" w:sz="4" w:space="0" w:color="auto"/>
              <w:right w:val="single" w:sz="4" w:space="0" w:color="auto"/>
            </w:tcBorders>
            <w:shd w:val="clear" w:color="000000" w:fill="DDEBF7"/>
            <w:noWrap/>
            <w:vAlign w:val="bottom"/>
            <w:hideMark/>
          </w:tcPr>
          <w:p w14:paraId="028A0F6D"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66.2%</w:t>
            </w:r>
          </w:p>
        </w:tc>
        <w:tc>
          <w:tcPr>
            <w:tcW w:w="1894" w:type="dxa"/>
            <w:tcBorders>
              <w:top w:val="nil"/>
              <w:left w:val="nil"/>
              <w:bottom w:val="single" w:sz="4" w:space="0" w:color="auto"/>
              <w:right w:val="single" w:sz="4" w:space="0" w:color="auto"/>
            </w:tcBorders>
            <w:shd w:val="clear" w:color="000000" w:fill="DDEBF7"/>
            <w:noWrap/>
            <w:vAlign w:val="bottom"/>
            <w:hideMark/>
          </w:tcPr>
          <w:p w14:paraId="057E8571"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71.7%</w:t>
            </w:r>
          </w:p>
        </w:tc>
        <w:tc>
          <w:tcPr>
            <w:tcW w:w="1894" w:type="dxa"/>
            <w:tcBorders>
              <w:top w:val="nil"/>
              <w:left w:val="nil"/>
              <w:bottom w:val="single" w:sz="4" w:space="0" w:color="auto"/>
              <w:right w:val="single" w:sz="4" w:space="0" w:color="auto"/>
            </w:tcBorders>
            <w:shd w:val="clear" w:color="000000" w:fill="DDEBF7"/>
            <w:noWrap/>
            <w:vAlign w:val="bottom"/>
            <w:hideMark/>
          </w:tcPr>
          <w:p w14:paraId="61D20669"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72.2%</w:t>
            </w:r>
          </w:p>
        </w:tc>
        <w:tc>
          <w:tcPr>
            <w:tcW w:w="1894" w:type="dxa"/>
            <w:tcBorders>
              <w:top w:val="nil"/>
              <w:left w:val="nil"/>
              <w:bottom w:val="single" w:sz="4" w:space="0" w:color="auto"/>
              <w:right w:val="single" w:sz="4" w:space="0" w:color="auto"/>
            </w:tcBorders>
            <w:shd w:val="clear" w:color="000000" w:fill="DDEBF7"/>
            <w:noWrap/>
            <w:vAlign w:val="bottom"/>
            <w:hideMark/>
          </w:tcPr>
          <w:p w14:paraId="514CCA1E"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76.7%</w:t>
            </w:r>
          </w:p>
        </w:tc>
      </w:tr>
      <w:tr w:rsidR="00BF734D" w:rsidRPr="00BF734D" w14:paraId="3332AB1A" w14:textId="77777777" w:rsidTr="00BF734D">
        <w:trPr>
          <w:trHeight w:val="225"/>
        </w:trPr>
        <w:tc>
          <w:tcPr>
            <w:tcW w:w="2210" w:type="dxa"/>
            <w:tcBorders>
              <w:top w:val="nil"/>
              <w:left w:val="single" w:sz="4" w:space="0" w:color="auto"/>
              <w:bottom w:val="single" w:sz="4" w:space="0" w:color="auto"/>
              <w:right w:val="single" w:sz="4" w:space="0" w:color="auto"/>
            </w:tcBorders>
            <w:shd w:val="clear" w:color="000000" w:fill="D6DCE4"/>
            <w:noWrap/>
            <w:vAlign w:val="bottom"/>
            <w:hideMark/>
          </w:tcPr>
          <w:p w14:paraId="41938394"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York</w:t>
            </w:r>
          </w:p>
        </w:tc>
        <w:tc>
          <w:tcPr>
            <w:tcW w:w="1894" w:type="dxa"/>
            <w:tcBorders>
              <w:top w:val="nil"/>
              <w:left w:val="nil"/>
              <w:bottom w:val="single" w:sz="4" w:space="0" w:color="auto"/>
              <w:right w:val="single" w:sz="4" w:space="0" w:color="auto"/>
            </w:tcBorders>
            <w:shd w:val="clear" w:color="000000" w:fill="D6DCE4"/>
            <w:noWrap/>
            <w:vAlign w:val="bottom"/>
            <w:hideMark/>
          </w:tcPr>
          <w:p w14:paraId="532BAE6A"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69.0%</w:t>
            </w:r>
          </w:p>
        </w:tc>
        <w:tc>
          <w:tcPr>
            <w:tcW w:w="1894" w:type="dxa"/>
            <w:tcBorders>
              <w:top w:val="nil"/>
              <w:left w:val="nil"/>
              <w:bottom w:val="single" w:sz="4" w:space="0" w:color="auto"/>
              <w:right w:val="single" w:sz="4" w:space="0" w:color="auto"/>
            </w:tcBorders>
            <w:shd w:val="clear" w:color="000000" w:fill="D6DCE4"/>
            <w:noWrap/>
            <w:vAlign w:val="bottom"/>
            <w:hideMark/>
          </w:tcPr>
          <w:p w14:paraId="4DCEF6B1"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76.0%</w:t>
            </w:r>
          </w:p>
        </w:tc>
        <w:tc>
          <w:tcPr>
            <w:tcW w:w="1894" w:type="dxa"/>
            <w:tcBorders>
              <w:top w:val="nil"/>
              <w:left w:val="nil"/>
              <w:bottom w:val="single" w:sz="4" w:space="0" w:color="auto"/>
              <w:right w:val="single" w:sz="4" w:space="0" w:color="auto"/>
            </w:tcBorders>
            <w:shd w:val="clear" w:color="000000" w:fill="D6DCE4"/>
            <w:noWrap/>
            <w:vAlign w:val="bottom"/>
            <w:hideMark/>
          </w:tcPr>
          <w:p w14:paraId="17DACA81"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77.0%</w:t>
            </w:r>
          </w:p>
        </w:tc>
        <w:tc>
          <w:tcPr>
            <w:tcW w:w="1894" w:type="dxa"/>
            <w:tcBorders>
              <w:top w:val="nil"/>
              <w:left w:val="nil"/>
              <w:bottom w:val="single" w:sz="4" w:space="0" w:color="auto"/>
              <w:right w:val="single" w:sz="4" w:space="0" w:color="auto"/>
            </w:tcBorders>
            <w:shd w:val="clear" w:color="000000" w:fill="D6DCE4"/>
            <w:noWrap/>
            <w:vAlign w:val="bottom"/>
            <w:hideMark/>
          </w:tcPr>
          <w:p w14:paraId="3F978769"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82.0%</w:t>
            </w:r>
          </w:p>
        </w:tc>
      </w:tr>
      <w:tr w:rsidR="00BF734D" w:rsidRPr="00BF734D" w14:paraId="296ED5B5" w14:textId="77777777" w:rsidTr="00BF734D">
        <w:trPr>
          <w:trHeight w:val="225"/>
        </w:trPr>
        <w:tc>
          <w:tcPr>
            <w:tcW w:w="2210" w:type="dxa"/>
            <w:tcBorders>
              <w:top w:val="nil"/>
              <w:left w:val="single" w:sz="4" w:space="0" w:color="auto"/>
              <w:bottom w:val="single" w:sz="4" w:space="0" w:color="auto"/>
              <w:right w:val="single" w:sz="4" w:space="0" w:color="auto"/>
            </w:tcBorders>
            <w:shd w:val="clear" w:color="000000" w:fill="D6DCE4"/>
            <w:noWrap/>
            <w:vAlign w:val="bottom"/>
            <w:hideMark/>
          </w:tcPr>
          <w:p w14:paraId="39DAC3C3" w14:textId="77777777" w:rsidR="00BF734D" w:rsidRPr="00BF734D" w:rsidRDefault="00BF734D" w:rsidP="00BF734D">
            <w:pPr>
              <w:spacing w:after="0" w:line="240" w:lineRule="auto"/>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National</w:t>
            </w:r>
          </w:p>
        </w:tc>
        <w:tc>
          <w:tcPr>
            <w:tcW w:w="1894" w:type="dxa"/>
            <w:tcBorders>
              <w:top w:val="nil"/>
              <w:left w:val="nil"/>
              <w:bottom w:val="single" w:sz="4" w:space="0" w:color="auto"/>
              <w:right w:val="single" w:sz="4" w:space="0" w:color="auto"/>
            </w:tcBorders>
            <w:shd w:val="clear" w:color="000000" w:fill="D6DCE4"/>
            <w:noWrap/>
            <w:vAlign w:val="bottom"/>
            <w:hideMark/>
          </w:tcPr>
          <w:p w14:paraId="1894D5FA"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69.8%</w:t>
            </w:r>
          </w:p>
        </w:tc>
        <w:tc>
          <w:tcPr>
            <w:tcW w:w="1894" w:type="dxa"/>
            <w:tcBorders>
              <w:top w:val="nil"/>
              <w:left w:val="nil"/>
              <w:bottom w:val="single" w:sz="4" w:space="0" w:color="auto"/>
              <w:right w:val="single" w:sz="4" w:space="0" w:color="auto"/>
            </w:tcBorders>
            <w:shd w:val="clear" w:color="000000" w:fill="D6DCE4"/>
            <w:noWrap/>
            <w:vAlign w:val="bottom"/>
            <w:hideMark/>
          </w:tcPr>
          <w:p w14:paraId="20E18BE6"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74.9%</w:t>
            </w:r>
          </w:p>
        </w:tc>
        <w:tc>
          <w:tcPr>
            <w:tcW w:w="1894" w:type="dxa"/>
            <w:tcBorders>
              <w:top w:val="nil"/>
              <w:left w:val="nil"/>
              <w:bottom w:val="single" w:sz="4" w:space="0" w:color="auto"/>
              <w:right w:val="single" w:sz="4" w:space="0" w:color="auto"/>
            </w:tcBorders>
            <w:shd w:val="clear" w:color="000000" w:fill="D6DCE4"/>
            <w:noWrap/>
            <w:vAlign w:val="bottom"/>
            <w:hideMark/>
          </w:tcPr>
          <w:p w14:paraId="07C0B340"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75.5%</w:t>
            </w:r>
          </w:p>
        </w:tc>
        <w:tc>
          <w:tcPr>
            <w:tcW w:w="1894" w:type="dxa"/>
            <w:tcBorders>
              <w:top w:val="nil"/>
              <w:left w:val="nil"/>
              <w:bottom w:val="single" w:sz="4" w:space="0" w:color="auto"/>
              <w:right w:val="single" w:sz="4" w:space="0" w:color="auto"/>
            </w:tcBorders>
            <w:shd w:val="clear" w:color="000000" w:fill="D6DCE4"/>
            <w:noWrap/>
            <w:vAlign w:val="bottom"/>
            <w:hideMark/>
          </w:tcPr>
          <w:p w14:paraId="06A956AD" w14:textId="77777777" w:rsidR="00BF734D" w:rsidRPr="00BF734D" w:rsidRDefault="00BF734D" w:rsidP="00BF734D">
            <w:pPr>
              <w:spacing w:after="0" w:line="240" w:lineRule="auto"/>
              <w:jc w:val="center"/>
              <w:rPr>
                <w:rFonts w:ascii="Calibri" w:eastAsia="Times New Roman" w:hAnsi="Calibri" w:cs="Calibri"/>
                <w:color w:val="000000"/>
                <w:sz w:val="20"/>
                <w:szCs w:val="20"/>
                <w:lang w:eastAsia="en-GB"/>
              </w:rPr>
            </w:pPr>
            <w:r w:rsidRPr="00BF734D">
              <w:rPr>
                <w:rFonts w:ascii="Calibri" w:eastAsia="Times New Roman" w:hAnsi="Calibri" w:cs="Calibri"/>
                <w:color w:val="000000"/>
                <w:sz w:val="20"/>
                <w:szCs w:val="20"/>
                <w:lang w:eastAsia="en-GB"/>
              </w:rPr>
              <w:t>78.7%</w:t>
            </w:r>
          </w:p>
        </w:tc>
      </w:tr>
    </w:tbl>
    <w:p w14:paraId="1C0956B3" w14:textId="77777777" w:rsidR="00EF7BB9" w:rsidRDefault="00EF7BB9" w:rsidP="00731A65">
      <w:pPr>
        <w:rPr>
          <w:color w:val="1F497D"/>
        </w:rPr>
      </w:pPr>
    </w:p>
    <w:p w14:paraId="2D4FD19E" w14:textId="77777777" w:rsidR="00BF734D" w:rsidRPr="00731A65" w:rsidRDefault="00BF734D" w:rsidP="00731A65">
      <w:pPr>
        <w:rPr>
          <w:color w:val="1F497D"/>
        </w:rPr>
      </w:pPr>
    </w:p>
    <w:p w14:paraId="6A2963E7" w14:textId="77777777" w:rsidR="00731A65" w:rsidRPr="00F24E3A" w:rsidRDefault="00731A65" w:rsidP="00731A65">
      <w:pPr>
        <w:pStyle w:val="ListParagraph"/>
        <w:numPr>
          <w:ilvl w:val="0"/>
          <w:numId w:val="1"/>
        </w:numPr>
        <w:rPr>
          <w:color w:val="1F497D"/>
        </w:rPr>
      </w:pPr>
      <w:r>
        <w:rPr>
          <w:highlight w:val="yellow"/>
        </w:rPr>
        <w:t>Numeracy courses aimed at prisoners, those recently released from prison or on temporary licence</w:t>
      </w:r>
      <w:r>
        <w:t xml:space="preserve">. Prison population and re-offending data again at granular level </w:t>
      </w:r>
    </w:p>
    <w:p w14:paraId="50EA7606" w14:textId="77777777" w:rsidR="00F24E3A" w:rsidRPr="00F24E3A" w:rsidRDefault="00F24E3A" w:rsidP="00F24E3A">
      <w:pPr>
        <w:rPr>
          <w:color w:val="1F497D"/>
        </w:rPr>
      </w:pPr>
    </w:p>
    <w:p w14:paraId="4DBEAD9A" w14:textId="77777777" w:rsidR="002C78A6" w:rsidRDefault="00F24E3A" w:rsidP="00731A65">
      <w:pPr>
        <w:rPr>
          <w:color w:val="1F497D"/>
        </w:rPr>
      </w:pPr>
      <w:r>
        <w:rPr>
          <w:color w:val="1F497D"/>
        </w:rPr>
        <w:t>Re-offending</w:t>
      </w:r>
      <w:r w:rsidR="002C78A6">
        <w:rPr>
          <w:color w:val="1F497D"/>
        </w:rPr>
        <w:t>:</w:t>
      </w:r>
    </w:p>
    <w:p w14:paraId="2716DC97" w14:textId="77777777" w:rsidR="002C78A6" w:rsidRDefault="002C78A6" w:rsidP="00731A65">
      <w:pPr>
        <w:rPr>
          <w:color w:val="1F497D"/>
        </w:rPr>
      </w:pPr>
      <w:r>
        <w:rPr>
          <w:color w:val="1F497D"/>
        </w:rPr>
        <w:t>The chart below shows the latest proven re-offending rate by lower-tier authority in the area. There are 2 areas that particularly stand out in terms of high re-offending rates compared to the average rate across the York &amp; North Yorkshire area (22.1%). These are York (30.7%) and Scarborough (36.4%).</w:t>
      </w:r>
      <w:r w:rsidR="00B42DC2">
        <w:rPr>
          <w:color w:val="1F497D"/>
        </w:rPr>
        <w:t xml:space="preserve"> Whilst the overall the YNY average is lower than the national average (25.8%), York and Scarborough both have higher rates of re-offending. </w:t>
      </w:r>
    </w:p>
    <w:p w14:paraId="3319590F" w14:textId="77777777" w:rsidR="00B42DC2" w:rsidRDefault="00B42DC2" w:rsidP="00B42DC2">
      <w:pPr>
        <w:jc w:val="center"/>
        <w:rPr>
          <w:color w:val="1F497D"/>
        </w:rPr>
      </w:pPr>
      <w:r>
        <w:rPr>
          <w:noProof/>
          <w:color w:val="1F497D"/>
          <w:lang w:eastAsia="en-GB"/>
        </w:rPr>
        <w:drawing>
          <wp:inline distT="0" distB="0" distL="0" distR="0" wp14:anchorId="401E140F" wp14:editId="5CF446E2">
            <wp:extent cx="4578350" cy="2773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8350" cy="2773680"/>
                    </a:xfrm>
                    <a:prstGeom prst="rect">
                      <a:avLst/>
                    </a:prstGeom>
                    <a:noFill/>
                  </pic:spPr>
                </pic:pic>
              </a:graphicData>
            </a:graphic>
          </wp:inline>
        </w:drawing>
      </w:r>
    </w:p>
    <w:p w14:paraId="6E7A63DF" w14:textId="77777777" w:rsidR="00F24E3A" w:rsidRDefault="00F24E3A" w:rsidP="00F24E3A">
      <w:pPr>
        <w:rPr>
          <w:color w:val="1F497D"/>
        </w:rPr>
      </w:pPr>
      <w:r>
        <w:rPr>
          <w:color w:val="1F497D"/>
        </w:rPr>
        <w:t>Current Prison Population in North Yorkshire:</w:t>
      </w:r>
    </w:p>
    <w:p w14:paraId="68565087" w14:textId="77777777" w:rsidR="00F24E3A" w:rsidRPr="00F24E3A" w:rsidRDefault="00265BC9" w:rsidP="00F24E3A">
      <w:pPr>
        <w:pStyle w:val="ListParagraph"/>
        <w:numPr>
          <w:ilvl w:val="0"/>
          <w:numId w:val="5"/>
        </w:numPr>
        <w:rPr>
          <w:color w:val="1F497D"/>
        </w:rPr>
      </w:pPr>
      <w:proofErr w:type="spellStart"/>
      <w:r w:rsidRPr="00F24E3A">
        <w:rPr>
          <w:color w:val="1F497D"/>
        </w:rPr>
        <w:t>Askham</w:t>
      </w:r>
      <w:proofErr w:type="spellEnd"/>
      <w:r w:rsidRPr="00F24E3A">
        <w:rPr>
          <w:color w:val="1F497D"/>
        </w:rPr>
        <w:t xml:space="preserve"> Grange: 82</w:t>
      </w:r>
    </w:p>
    <w:p w14:paraId="525C483F" w14:textId="77777777" w:rsidR="00B930C1" w:rsidRPr="00D76FF7" w:rsidRDefault="00265BC9" w:rsidP="00B930C1">
      <w:pPr>
        <w:pStyle w:val="ListParagraph"/>
        <w:numPr>
          <w:ilvl w:val="0"/>
          <w:numId w:val="5"/>
        </w:numPr>
        <w:rPr>
          <w:color w:val="1F497D"/>
        </w:rPr>
      </w:pPr>
      <w:proofErr w:type="spellStart"/>
      <w:r w:rsidRPr="00F24E3A">
        <w:rPr>
          <w:color w:val="1F497D"/>
        </w:rPr>
        <w:t>Kirklevington</w:t>
      </w:r>
      <w:proofErr w:type="spellEnd"/>
      <w:r w:rsidRPr="00F24E3A">
        <w:rPr>
          <w:color w:val="1F497D"/>
        </w:rPr>
        <w:t xml:space="preserve"> Grange: 177</w:t>
      </w:r>
    </w:p>
    <w:p w14:paraId="394C86BB" w14:textId="77777777" w:rsidR="00B930C1" w:rsidRDefault="00B930C1" w:rsidP="00B930C1">
      <w:pPr>
        <w:rPr>
          <w:color w:val="1F497D"/>
        </w:rPr>
      </w:pPr>
      <w:r>
        <w:rPr>
          <w:color w:val="1F497D"/>
        </w:rPr>
        <w:t xml:space="preserve">In terms of performance against the ambition </w:t>
      </w:r>
      <w:r w:rsidR="00191C5F">
        <w:rPr>
          <w:color w:val="1F497D"/>
        </w:rPr>
        <w:t xml:space="preserve">that those released from Prisons in North Yorkshire varies. </w:t>
      </w:r>
      <w:r w:rsidR="00610D5D">
        <w:rPr>
          <w:color w:val="1F497D"/>
        </w:rPr>
        <w:t xml:space="preserve">As the chart below, </w:t>
      </w:r>
      <w:proofErr w:type="spellStart"/>
      <w:r w:rsidR="00610D5D">
        <w:rPr>
          <w:color w:val="1F497D"/>
        </w:rPr>
        <w:t>Askham</w:t>
      </w:r>
      <w:proofErr w:type="spellEnd"/>
      <w:r w:rsidR="00610D5D">
        <w:rPr>
          <w:color w:val="1F497D"/>
        </w:rPr>
        <w:t xml:space="preserve"> Grange </w:t>
      </w:r>
      <w:r w:rsidR="00D76FF7">
        <w:rPr>
          <w:color w:val="1F497D"/>
        </w:rPr>
        <w:t xml:space="preserve">performs better in terms of persons in employment at 6 weeks following release (36.2% / target: 32.9%), compared to </w:t>
      </w:r>
      <w:proofErr w:type="spellStart"/>
      <w:r w:rsidR="00D76FF7">
        <w:rPr>
          <w:color w:val="1F497D"/>
        </w:rPr>
        <w:t>Kirklevington</w:t>
      </w:r>
      <w:proofErr w:type="spellEnd"/>
      <w:r w:rsidR="00D76FF7">
        <w:rPr>
          <w:color w:val="1F497D"/>
        </w:rPr>
        <w:t xml:space="preserve"> Grange (31.8% / target: 37.6%). Whilst this is, on paper, better performance, the facts are that roughly 2 in every 3 prisoners release fail to enter employment within 6 weeks of their release from prison.  </w:t>
      </w:r>
    </w:p>
    <w:p w14:paraId="47D998B6" w14:textId="77777777" w:rsidR="00863AFB" w:rsidRPr="00B930C1" w:rsidRDefault="00863AFB" w:rsidP="00610D5D">
      <w:pPr>
        <w:jc w:val="center"/>
        <w:rPr>
          <w:color w:val="1F497D"/>
        </w:rPr>
      </w:pPr>
      <w:r>
        <w:rPr>
          <w:noProof/>
          <w:color w:val="1F497D"/>
          <w:lang w:eastAsia="en-GB"/>
        </w:rPr>
        <w:drawing>
          <wp:inline distT="0" distB="0" distL="0" distR="0" wp14:anchorId="2250383A" wp14:editId="7A89C0AA">
            <wp:extent cx="4584700" cy="27559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1C463B9" w14:textId="77777777" w:rsidR="00731A65" w:rsidRPr="00731A65" w:rsidRDefault="00731A65" w:rsidP="00731A65">
      <w:pPr>
        <w:pStyle w:val="ListParagraph"/>
        <w:numPr>
          <w:ilvl w:val="0"/>
          <w:numId w:val="1"/>
        </w:numPr>
        <w:rPr>
          <w:color w:val="1F497D"/>
        </w:rPr>
      </w:pPr>
      <w:r>
        <w:rPr>
          <w:highlight w:val="yellow"/>
        </w:rPr>
        <w:t>Numeracy courses aimed at those 19 or over that are leaving, or have just left, the care system</w:t>
      </w:r>
      <w:r>
        <w:t xml:space="preserve"> </w:t>
      </w:r>
    </w:p>
    <w:p w14:paraId="66326F5F" w14:textId="77777777" w:rsidR="00731A65" w:rsidRPr="00731A65" w:rsidRDefault="00731A65" w:rsidP="00731A65">
      <w:pPr>
        <w:pStyle w:val="ListParagraph"/>
        <w:rPr>
          <w:color w:val="1F497D"/>
        </w:rPr>
      </w:pPr>
    </w:p>
    <w:p w14:paraId="37E76E13" w14:textId="77777777" w:rsidR="00731A65" w:rsidRDefault="00C00A18" w:rsidP="00731A65">
      <w:r w:rsidRPr="00C00A18">
        <w:t xml:space="preserve">There </w:t>
      </w:r>
      <w:r>
        <w:t xml:space="preserve">are currently 281 young people aged 19 to 25 supported by North Yorkshire’s Leaving Care Service, of whist 39 are NEET due to illness, 19 are NEET due to parenting or pregnancy and 42 are NEET due to ‘other’ circumstances. We know that the academic outcomes for Children in Care are considerably lower than their non-Looked </w:t>
      </w:r>
      <w:proofErr w:type="gramStart"/>
      <w:r>
        <w:t>After</w:t>
      </w:r>
      <w:proofErr w:type="gramEnd"/>
      <w:r>
        <w:t xml:space="preserve"> peers, therefore the offer of functional maths skills may have a significant impact to improving long-term outcomes for this cohort. For example in 2018, just 17.5% of Children in Care for over 12 months achieved grade 4 to 9 in English and Maths, compared to 68.4% of all children in North Yorkshire. </w:t>
      </w:r>
    </w:p>
    <w:p w14:paraId="4476A239" w14:textId="77777777" w:rsidR="00C00A18" w:rsidRDefault="00C00A18" w:rsidP="00731A65">
      <w:r>
        <w:t xml:space="preserve">The map below provides an overview of the location of NY Care Leavers that are currently NEET due to ‘other circumstances’. </w:t>
      </w:r>
    </w:p>
    <w:p w14:paraId="163A3DF3" w14:textId="77777777" w:rsidR="00C00A18" w:rsidRDefault="00B42DC2" w:rsidP="00B42DC2">
      <w:pPr>
        <w:jc w:val="center"/>
      </w:pPr>
      <w:r>
        <w:rPr>
          <w:noProof/>
          <w:lang w:eastAsia="en-GB"/>
        </w:rPr>
        <mc:AlternateContent>
          <mc:Choice Requires="wpg">
            <w:drawing>
              <wp:inline distT="0" distB="0" distL="0" distR="0" wp14:anchorId="11B1316C" wp14:editId="55C1B2DB">
                <wp:extent cx="2990850" cy="2357327"/>
                <wp:effectExtent l="0" t="0" r="0" b="5080"/>
                <wp:docPr id="25" name="Group 25"/>
                <wp:cNvGraphicFramePr/>
                <a:graphic xmlns:a="http://schemas.openxmlformats.org/drawingml/2006/main">
                  <a:graphicData uri="http://schemas.microsoft.com/office/word/2010/wordprocessingGroup">
                    <wpg:wgp>
                      <wpg:cNvGrpSpPr/>
                      <wpg:grpSpPr>
                        <a:xfrm>
                          <a:off x="0" y="0"/>
                          <a:ext cx="2990850" cy="2357327"/>
                          <a:chOff x="0" y="0"/>
                          <a:chExt cx="2990850" cy="2357327"/>
                        </a:xfrm>
                      </wpg:grpSpPr>
                      <pic:pic xmlns:pic="http://schemas.openxmlformats.org/drawingml/2006/picture">
                        <pic:nvPicPr>
                          <pic:cNvPr id="24" name="Picture 24"/>
                          <pic:cNvPicPr>
                            <a:picLocks noChangeAspect="1"/>
                          </pic:cNvPicPr>
                        </pic:nvPicPr>
                        <pic:blipFill rotWithShape="1">
                          <a:blip r:embed="rId28">
                            <a:extLst>
                              <a:ext uri="{28A0092B-C50C-407E-A947-70E740481C1C}">
                                <a14:useLocalDpi xmlns:a14="http://schemas.microsoft.com/office/drawing/2010/main" val="0"/>
                              </a:ext>
                            </a:extLst>
                          </a:blip>
                          <a:srcRect b="35135"/>
                          <a:stretch/>
                        </pic:blipFill>
                        <pic:spPr bwMode="auto">
                          <a:xfrm>
                            <a:off x="765544" y="0"/>
                            <a:ext cx="1457325" cy="228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318977"/>
                            <a:ext cx="2990850" cy="2038350"/>
                          </a:xfrm>
                          <a:prstGeom prst="rect">
                            <a:avLst/>
                          </a:prstGeom>
                        </pic:spPr>
                      </pic:pic>
                    </wpg:wgp>
                  </a:graphicData>
                </a:graphic>
              </wp:inline>
            </w:drawing>
          </mc:Choice>
          <mc:Fallback>
            <w:pict>
              <v:group w14:anchorId="1721BD86" id="Group 25" o:spid="_x0000_s1026" style="width:235.5pt;height:185.6pt;mso-position-horizontal-relative:char;mso-position-vertical-relative:line" coordsize="29908,23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7655;width:1457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">
                  <v:imagedata r:id="rId30" o:title="" cropbottom="23026f"/>
                  <v:path arrowok="t"/>
                </v:shape>
                <v:shape id="Picture 23" o:spid="_x0000_s1028" type="#_x0000_t75" style="position:absolute;top:3189;width:29908;height:2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">
                  <v:imagedata r:id="rId31" o:title=""/>
                  <v:path arrowok="t"/>
                </v:shape>
                <w10:anchorlock/>
              </v:group>
            </w:pict>
          </mc:Fallback>
        </mc:AlternateContent>
      </w:r>
    </w:p>
    <w:p w14:paraId="53675391" w14:textId="77777777" w:rsidR="00661DA7" w:rsidRDefault="00661DA7" w:rsidP="00661DA7">
      <w:r>
        <w:t xml:space="preserve">In addition to the North Yorkshire cohort, there are an additional 96 Care Leavers supported by York City Council over </w:t>
      </w:r>
      <w:proofErr w:type="gramStart"/>
      <w:r>
        <w:t xml:space="preserve">the </w:t>
      </w:r>
      <w:proofErr w:type="spellStart"/>
      <w:r>
        <w:t>are</w:t>
      </w:r>
      <w:proofErr w:type="spellEnd"/>
      <w:proofErr w:type="gramEnd"/>
      <w:r>
        <w:t xml:space="preserve"> of 19, of which 20 (20.8%) are currently NEET.</w:t>
      </w:r>
    </w:p>
    <w:p w14:paraId="3DFDB5AC" w14:textId="77777777" w:rsidR="00C00A18" w:rsidRPr="00C00A18" w:rsidRDefault="00C00A18" w:rsidP="00731A65">
      <w:r>
        <w:t xml:space="preserve">The opportunities for engaging Care Leavers isn’t restricted to promoting ETE, but could also help in terms of providing budgeting skills and wider numerical life skills that many of us are taught as part of a settled family life. </w:t>
      </w:r>
    </w:p>
    <w:p w14:paraId="492F52B6" w14:textId="77777777" w:rsidR="00731A65" w:rsidRPr="00731A65" w:rsidRDefault="00731A65" w:rsidP="00731A65">
      <w:pPr>
        <w:pStyle w:val="ListParagraph"/>
        <w:numPr>
          <w:ilvl w:val="0"/>
          <w:numId w:val="1"/>
        </w:numPr>
        <w:rPr>
          <w:color w:val="1F497D"/>
        </w:rPr>
      </w:pPr>
      <w:r>
        <w:rPr>
          <w:highlight w:val="yellow"/>
        </w:rPr>
        <w:t>Numeracy activities, courses or provision developed in partnership with community organisations and other partners aimed at engaging the hardest to reach learners</w:t>
      </w:r>
    </w:p>
    <w:p w14:paraId="3784F80B" w14:textId="77777777" w:rsidR="00731A65" w:rsidRPr="00731A65" w:rsidRDefault="00731A65" w:rsidP="00731A65">
      <w:pPr>
        <w:rPr>
          <w:color w:val="1F497D"/>
        </w:rPr>
      </w:pPr>
    </w:p>
    <w:p w14:paraId="032C955E" w14:textId="77777777" w:rsidR="00731A65" w:rsidRDefault="00731A65" w:rsidP="00731A65">
      <w:pPr>
        <w:pStyle w:val="ListParagraph"/>
        <w:numPr>
          <w:ilvl w:val="0"/>
          <w:numId w:val="1"/>
        </w:numPr>
        <w:rPr>
          <w:color w:val="1F497D"/>
        </w:rPr>
      </w:pPr>
      <w:r>
        <w:rPr>
          <w:highlight w:val="yellow"/>
        </w:rPr>
        <w:t>Additional relevant maths modules embedded into other vocational courses</w:t>
      </w:r>
      <w:r>
        <w:t xml:space="preserve">. </w:t>
      </w:r>
    </w:p>
    <w:p w14:paraId="606AE2AE" w14:textId="77777777" w:rsidR="00A2713F" w:rsidRDefault="00A2713F"/>
    <w:sectPr w:rsidR="00A2713F" w:rsidSect="00CF692E">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793F1" w14:textId="77777777" w:rsidR="00BA3672" w:rsidRDefault="00BA3672" w:rsidP="00BA3672">
      <w:pPr>
        <w:spacing w:after="0" w:line="240" w:lineRule="auto"/>
      </w:pPr>
      <w:r>
        <w:separator/>
      </w:r>
    </w:p>
  </w:endnote>
  <w:endnote w:type="continuationSeparator" w:id="0">
    <w:p w14:paraId="5B81CFAD" w14:textId="77777777" w:rsidR="00BA3672" w:rsidRDefault="00BA3672" w:rsidP="00BA3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D3A11" w14:textId="77777777" w:rsidR="0048733F" w:rsidRDefault="004873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DE93C" w14:textId="77777777" w:rsidR="00BA3672" w:rsidRDefault="00BA3672">
    <w:pPr>
      <w:pStyle w:val="Footer"/>
    </w:pPr>
    <w:r>
      <w:rPr>
        <w:noProof/>
        <w:lang w:eastAsia="en-GB"/>
      </w:rPr>
      <mc:AlternateContent>
        <mc:Choice Requires="wps">
          <w:drawing>
            <wp:anchor distT="0" distB="0" distL="114300" distR="114300" simplePos="0" relativeHeight="251659264" behindDoc="0" locked="0" layoutInCell="0" allowOverlap="1" wp14:anchorId="21440DD3" wp14:editId="4AD31BC3">
              <wp:simplePos x="0" y="0"/>
              <wp:positionH relativeFrom="page">
                <wp:posOffset>0</wp:posOffset>
              </wp:positionH>
              <wp:positionV relativeFrom="page">
                <wp:posOffset>10227945</wp:posOffset>
              </wp:positionV>
              <wp:extent cx="7560310" cy="273050"/>
              <wp:effectExtent l="0" t="0" r="0" b="12700"/>
              <wp:wrapNone/>
              <wp:docPr id="15" name="MSIPCM72e64a838dd681a2ea6563f5" descr="{&quot;HashCode&quot;:45532141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DCE5F4" w14:textId="77777777" w:rsidR="00BA3672" w:rsidRPr="00BA3672" w:rsidRDefault="00BA3672" w:rsidP="00BA3672">
                          <w:pPr>
                            <w:spacing w:after="0"/>
                            <w:jc w:val="center"/>
                            <w:rPr>
                              <w:rFonts w:ascii="Calibri" w:hAnsi="Calibri" w:cs="Calibri"/>
                              <w:color w:val="FF0000"/>
                              <w:sz w:val="20"/>
                            </w:rPr>
                          </w:pPr>
                          <w:r w:rsidRPr="00BA3672">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72e64a838dd681a2ea6563f5" o:spid="_x0000_s1026" type="#_x0000_t202" alt="{&quot;HashCode&quot;:45532141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" o:allowincell="f" filled="f" stroked="f" strokeweight=".5pt">
              <v:textbox inset=",0,,0">
                <w:txbxContent>
                  <w:p w:rsidR="00BA3672" w:rsidRPr="00BA3672" w:rsidRDefault="00BA3672" w:rsidP="00BA3672">
                    <w:pPr>
                      <w:spacing w:after="0"/>
                      <w:jc w:val="center"/>
                      <w:rPr>
                        <w:rFonts w:ascii="Calibri" w:hAnsi="Calibri" w:cs="Calibri"/>
                        <w:color w:val="FF0000"/>
                        <w:sz w:val="20"/>
                      </w:rPr>
                    </w:pPr>
                    <w:r w:rsidRPr="00BA3672">
                      <w:rPr>
                        <w:rFonts w:ascii="Calibri" w:hAnsi="Calibri" w:cs="Calibri"/>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1E170" w14:textId="77777777" w:rsidR="0048733F" w:rsidRDefault="00487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8402E" w14:textId="77777777" w:rsidR="00BA3672" w:rsidRDefault="00BA3672" w:rsidP="00BA3672">
      <w:pPr>
        <w:spacing w:after="0" w:line="240" w:lineRule="auto"/>
      </w:pPr>
      <w:r>
        <w:separator/>
      </w:r>
    </w:p>
  </w:footnote>
  <w:footnote w:type="continuationSeparator" w:id="0">
    <w:p w14:paraId="094A68CA" w14:textId="77777777" w:rsidR="00BA3672" w:rsidRDefault="00BA3672" w:rsidP="00BA3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D2829" w14:textId="77777777" w:rsidR="0048733F" w:rsidRDefault="004873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7D99B" w14:textId="77777777" w:rsidR="0048733F" w:rsidRDefault="004873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8732F" w14:textId="77777777" w:rsidR="0048733F" w:rsidRDefault="004873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457A8F"/>
    <w:multiLevelType w:val="hybridMultilevel"/>
    <w:tmpl w:val="E22C5E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47B529C0"/>
    <w:multiLevelType w:val="hybridMultilevel"/>
    <w:tmpl w:val="DA7A2A04"/>
    <w:lvl w:ilvl="0" w:tplc="BBBED8EC">
      <w:start w:val="1"/>
      <w:numFmt w:val="bullet"/>
      <w:pStyle w:val="Dept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Marlett" w:hAnsi="Marlett"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Marlett" w:hAnsi="Marlett"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Marlett" w:hAnsi="Marlett" w:hint="default"/>
      </w:rPr>
    </w:lvl>
  </w:abstractNum>
  <w:abstractNum w:abstractNumId="2" w15:restartNumberingAfterBreak="0">
    <w:nsid w:val="580874D0"/>
    <w:multiLevelType w:val="hybridMultilevel"/>
    <w:tmpl w:val="625CF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55C"/>
    <w:rsid w:val="00063EDD"/>
    <w:rsid w:val="001056C0"/>
    <w:rsid w:val="00126C89"/>
    <w:rsid w:val="00191C5F"/>
    <w:rsid w:val="002015D6"/>
    <w:rsid w:val="00226486"/>
    <w:rsid w:val="00237ED6"/>
    <w:rsid w:val="00265BC9"/>
    <w:rsid w:val="00290EEF"/>
    <w:rsid w:val="002C78A6"/>
    <w:rsid w:val="002D7B6A"/>
    <w:rsid w:val="003528E6"/>
    <w:rsid w:val="00370F06"/>
    <w:rsid w:val="00446C9B"/>
    <w:rsid w:val="0048733F"/>
    <w:rsid w:val="00543C90"/>
    <w:rsid w:val="00610D5D"/>
    <w:rsid w:val="00661DA7"/>
    <w:rsid w:val="006B29F9"/>
    <w:rsid w:val="00731A65"/>
    <w:rsid w:val="0075613D"/>
    <w:rsid w:val="00852A9A"/>
    <w:rsid w:val="00863AFB"/>
    <w:rsid w:val="00890B7E"/>
    <w:rsid w:val="00894A64"/>
    <w:rsid w:val="008E6E93"/>
    <w:rsid w:val="0096770F"/>
    <w:rsid w:val="00A2713F"/>
    <w:rsid w:val="00A6693E"/>
    <w:rsid w:val="00A7755C"/>
    <w:rsid w:val="00B42DC2"/>
    <w:rsid w:val="00B930C1"/>
    <w:rsid w:val="00BA3672"/>
    <w:rsid w:val="00BF734D"/>
    <w:rsid w:val="00C00A18"/>
    <w:rsid w:val="00CA261C"/>
    <w:rsid w:val="00CF692E"/>
    <w:rsid w:val="00D710C2"/>
    <w:rsid w:val="00D76FF7"/>
    <w:rsid w:val="00E107FF"/>
    <w:rsid w:val="00E6048C"/>
    <w:rsid w:val="00EF7BB9"/>
    <w:rsid w:val="00F24E3A"/>
    <w:rsid w:val="00F551FD"/>
    <w:rsid w:val="00FB3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90B4387"/>
  <w15:chartTrackingRefBased/>
  <w15:docId w15:val="{8A7EDBD8-B9AA-4629-9994-617B386B3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55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1A65"/>
    <w:pPr>
      <w:spacing w:after="0" w:line="240" w:lineRule="auto"/>
      <w:ind w:left="720"/>
    </w:pPr>
    <w:rPr>
      <w:rFonts w:ascii="Calibri" w:hAnsi="Calibri" w:cs="Calibri"/>
    </w:rPr>
  </w:style>
  <w:style w:type="character" w:customStyle="1" w:styleId="DeptBulletsChar">
    <w:name w:val="DeptBullets Char"/>
    <w:basedOn w:val="DefaultParagraphFont"/>
    <w:link w:val="DeptBullets"/>
    <w:locked/>
    <w:rsid w:val="00226486"/>
  </w:style>
  <w:style w:type="paragraph" w:customStyle="1" w:styleId="DeptBullets">
    <w:name w:val="DeptBullets"/>
    <w:basedOn w:val="Normal"/>
    <w:link w:val="DeptBulletsChar"/>
    <w:rsid w:val="00226486"/>
    <w:pPr>
      <w:numPr>
        <w:numId w:val="2"/>
      </w:numPr>
      <w:overflowPunct w:val="0"/>
      <w:autoSpaceDE w:val="0"/>
      <w:autoSpaceDN w:val="0"/>
      <w:spacing w:after="240" w:line="240" w:lineRule="auto"/>
    </w:pPr>
  </w:style>
  <w:style w:type="character" w:styleId="CommentReference">
    <w:name w:val="annotation reference"/>
    <w:basedOn w:val="DefaultParagraphFont"/>
    <w:uiPriority w:val="99"/>
    <w:semiHidden/>
    <w:unhideWhenUsed/>
    <w:rsid w:val="002015D6"/>
    <w:rPr>
      <w:sz w:val="16"/>
      <w:szCs w:val="16"/>
    </w:rPr>
  </w:style>
  <w:style w:type="paragraph" w:styleId="CommentText">
    <w:name w:val="annotation text"/>
    <w:basedOn w:val="Normal"/>
    <w:link w:val="CommentTextChar"/>
    <w:uiPriority w:val="99"/>
    <w:unhideWhenUsed/>
    <w:rsid w:val="002015D6"/>
    <w:pPr>
      <w:spacing w:before="120" w:after="120" w:line="240" w:lineRule="auto"/>
    </w:pPr>
    <w:rPr>
      <w:rFonts w:ascii="Arial" w:hAnsi="Arial"/>
      <w:sz w:val="20"/>
      <w:szCs w:val="20"/>
    </w:rPr>
  </w:style>
  <w:style w:type="character" w:customStyle="1" w:styleId="CommentTextChar">
    <w:name w:val="Comment Text Char"/>
    <w:basedOn w:val="DefaultParagraphFont"/>
    <w:link w:val="CommentText"/>
    <w:uiPriority w:val="99"/>
    <w:rsid w:val="002015D6"/>
    <w:rPr>
      <w:rFonts w:ascii="Arial" w:hAnsi="Arial"/>
      <w:sz w:val="20"/>
      <w:szCs w:val="20"/>
    </w:rPr>
  </w:style>
  <w:style w:type="paragraph" w:styleId="BalloonText">
    <w:name w:val="Balloon Text"/>
    <w:basedOn w:val="Normal"/>
    <w:link w:val="BalloonTextChar"/>
    <w:uiPriority w:val="99"/>
    <w:semiHidden/>
    <w:unhideWhenUsed/>
    <w:rsid w:val="002015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5D6"/>
    <w:rPr>
      <w:rFonts w:ascii="Segoe UI" w:hAnsi="Segoe UI" w:cs="Segoe UI"/>
      <w:sz w:val="18"/>
      <w:szCs w:val="18"/>
    </w:rPr>
  </w:style>
  <w:style w:type="paragraph" w:styleId="Header">
    <w:name w:val="header"/>
    <w:basedOn w:val="Normal"/>
    <w:link w:val="HeaderChar"/>
    <w:uiPriority w:val="99"/>
    <w:unhideWhenUsed/>
    <w:rsid w:val="00BA36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3672"/>
  </w:style>
  <w:style w:type="paragraph" w:styleId="Footer">
    <w:name w:val="footer"/>
    <w:basedOn w:val="Normal"/>
    <w:link w:val="FooterChar"/>
    <w:uiPriority w:val="99"/>
    <w:unhideWhenUsed/>
    <w:rsid w:val="00BA36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672"/>
  </w:style>
  <w:style w:type="paragraph" w:styleId="CommentSubject">
    <w:name w:val="annotation subject"/>
    <w:basedOn w:val="CommentText"/>
    <w:next w:val="CommentText"/>
    <w:link w:val="CommentSubjectChar"/>
    <w:uiPriority w:val="99"/>
    <w:semiHidden/>
    <w:unhideWhenUsed/>
    <w:rsid w:val="003528E6"/>
    <w:pPr>
      <w:spacing w:before="0" w:after="200"/>
    </w:pPr>
    <w:rPr>
      <w:rFonts w:asciiTheme="minorHAnsi" w:hAnsiTheme="minorHAnsi"/>
      <w:b/>
      <w:bCs/>
    </w:rPr>
  </w:style>
  <w:style w:type="character" w:customStyle="1" w:styleId="CommentSubjectChar">
    <w:name w:val="Comment Subject Char"/>
    <w:basedOn w:val="CommentTextChar"/>
    <w:link w:val="CommentSubject"/>
    <w:uiPriority w:val="99"/>
    <w:semiHidden/>
    <w:rsid w:val="003528E6"/>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550904">
      <w:bodyDiv w:val="1"/>
      <w:marLeft w:val="0"/>
      <w:marRight w:val="0"/>
      <w:marTop w:val="0"/>
      <w:marBottom w:val="0"/>
      <w:divBdr>
        <w:top w:val="none" w:sz="0" w:space="0" w:color="auto"/>
        <w:left w:val="none" w:sz="0" w:space="0" w:color="auto"/>
        <w:bottom w:val="none" w:sz="0" w:space="0" w:color="auto"/>
        <w:right w:val="none" w:sz="0" w:space="0" w:color="auto"/>
      </w:divBdr>
    </w:div>
    <w:div w:id="888147391">
      <w:bodyDiv w:val="1"/>
      <w:marLeft w:val="0"/>
      <w:marRight w:val="0"/>
      <w:marTop w:val="0"/>
      <w:marBottom w:val="0"/>
      <w:divBdr>
        <w:top w:val="none" w:sz="0" w:space="0" w:color="auto"/>
        <w:left w:val="none" w:sz="0" w:space="0" w:color="auto"/>
        <w:bottom w:val="none" w:sz="0" w:space="0" w:color="auto"/>
        <w:right w:val="none" w:sz="0" w:space="0" w:color="auto"/>
      </w:divBdr>
    </w:div>
    <w:div w:id="1413089561">
      <w:bodyDiv w:val="1"/>
      <w:marLeft w:val="0"/>
      <w:marRight w:val="0"/>
      <w:marTop w:val="0"/>
      <w:marBottom w:val="0"/>
      <w:divBdr>
        <w:top w:val="none" w:sz="0" w:space="0" w:color="auto"/>
        <w:left w:val="none" w:sz="0" w:space="0" w:color="auto"/>
        <w:bottom w:val="none" w:sz="0" w:space="0" w:color="auto"/>
        <w:right w:val="none" w:sz="0" w:space="0" w:color="auto"/>
      </w:divBdr>
    </w:div>
    <w:div w:id="151414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75C1B1C6CA5B4A9A4F44A74EF709E6" ma:contentTypeVersion="12" ma:contentTypeDescription="Create a new document." ma:contentTypeScope="" ma:versionID="8f102a8938401888412227ca6a1879c8">
  <xsd:schema xmlns:xsd="http://www.w3.org/2001/XMLSchema" xmlns:xs="http://www.w3.org/2001/XMLSchema" xmlns:p="http://schemas.microsoft.com/office/2006/metadata/properties" xmlns:ns3="90ef2847-6084-4a0b-95ce-1ab15a5aeb97" xmlns:ns4="f316bcc2-c8ad-4d60-89a4-2ed4a77e9688" targetNamespace="http://schemas.microsoft.com/office/2006/metadata/properties" ma:root="true" ma:fieldsID="106a8364ac6bc51c0b0ae3c1a2fec886" ns3:_="" ns4:_="">
    <xsd:import namespace="90ef2847-6084-4a0b-95ce-1ab15a5aeb97"/>
    <xsd:import namespace="f316bcc2-c8ad-4d60-89a4-2ed4a77e96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f2847-6084-4a0b-95ce-1ab15a5aeb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16bcc2-c8ad-4d60-89a4-2ed4a77e96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3FC645-548E-49C6-B12D-521F84B9D46A}">
  <ds:schemaRefs>
    <ds:schemaRef ds:uri="http://schemas.microsoft.com/sharepoint/v3/contenttype/forms"/>
  </ds:schemaRefs>
</ds:datastoreItem>
</file>

<file path=customXml/itemProps2.xml><?xml version="1.0" encoding="utf-8"?>
<ds:datastoreItem xmlns:ds="http://schemas.openxmlformats.org/officeDocument/2006/customXml" ds:itemID="{BD506292-4B36-4005-AFDB-06085D4176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f2847-6084-4a0b-95ce-1ab15a5aeb97"/>
    <ds:schemaRef ds:uri="f316bcc2-c8ad-4d60-89a4-2ed4a77e96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188283-8199-45D1-9B65-1EE06EBD6261}">
  <ds:schemaRefs>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2006/metadata/properties"/>
    <ds:schemaRef ds:uri="http://schemas.microsoft.com/office/infopath/2007/PartnerControls"/>
    <ds:schemaRef ds:uri="f316bcc2-c8ad-4d60-89a4-2ed4a77e9688"/>
    <ds:schemaRef ds:uri="http://purl.org/dc/terms/"/>
    <ds:schemaRef ds:uri="90ef2847-6084-4a0b-95ce-1ab15a5aeb9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2493</Words>
  <Characters>14212</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 Pick</dc:creator>
  <cp:keywords/>
  <dc:description/>
  <cp:lastModifiedBy>Caroline O'Neill</cp:lastModifiedBy>
  <cp:revision>2</cp:revision>
  <dcterms:created xsi:type="dcterms:W3CDTF">2022-10-03T20:58:00Z</dcterms:created>
  <dcterms:modified xsi:type="dcterms:W3CDTF">2022-10-03T20:58:00Z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2022-05-11T16:23:59Z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acf101f5-8c29-4910-8d5b-000001f71129</vt:lpwstr>
  </property>
  <property fmtid="{D5CDD505-2E9C-101B-9397-08002B2CF9AE}" pid="8" name="MSIP_Label_3ecdfc32-7be5-4b17-9f97-00453388bdd7_ContentBits">
    <vt:lpwstr>2</vt:lpwstr>
  </property>
  <property fmtid="{D5CDD505-2E9C-101B-9397-08002B2CF9AE}" pid="9" name="ContentTypeId">
    <vt:lpwstr>0x010100EC75C1B1C6CA5B4A9A4F44A74EF709E6</vt:lpwstr>
  </property>
</Properties>
</file>