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F4409" w14:textId="77777777" w:rsidR="00AB45B1" w:rsidRPr="009B79C5" w:rsidRDefault="00090D5E" w:rsidP="002B639C">
      <w:pPr>
        <w:rPr>
          <w:rFonts w:cs="Arial"/>
          <w:b/>
          <w:bCs/>
          <w:sz w:val="24"/>
          <w:szCs w:val="24"/>
          <w:u w:val="single"/>
        </w:rPr>
      </w:pPr>
      <w:bookmarkStart w:id="0" w:name="_GoBack"/>
      <w:bookmarkEnd w:id="0"/>
      <w:r w:rsidRPr="009B79C5">
        <w:rPr>
          <w:rFonts w:cs="Arial"/>
          <w:b/>
          <w:bCs/>
          <w:sz w:val="24"/>
          <w:szCs w:val="24"/>
          <w:u w:val="single"/>
        </w:rPr>
        <w:t xml:space="preserve">THIRD SECTOR TRENDS </w:t>
      </w:r>
      <w:r w:rsidR="002B639C" w:rsidRPr="009B79C5">
        <w:rPr>
          <w:rFonts w:cs="Arial"/>
          <w:b/>
          <w:bCs/>
          <w:sz w:val="24"/>
          <w:szCs w:val="24"/>
          <w:u w:val="single"/>
        </w:rPr>
        <w:t xml:space="preserve">PRESS </w:t>
      </w:r>
      <w:r w:rsidR="00AB45B1" w:rsidRPr="009B79C5">
        <w:rPr>
          <w:rFonts w:cs="Arial"/>
          <w:b/>
          <w:bCs/>
          <w:sz w:val="24"/>
          <w:szCs w:val="24"/>
          <w:u w:val="single"/>
        </w:rPr>
        <w:t>RELEASE</w:t>
      </w:r>
    </w:p>
    <w:p w14:paraId="282EB016" w14:textId="4CD19460" w:rsidR="00090D5E" w:rsidRPr="009F04DF" w:rsidRDefault="00090D5E" w:rsidP="002B639C">
      <w:pPr>
        <w:rPr>
          <w:rFonts w:cs="Arial"/>
          <w:b/>
          <w:bCs/>
          <w:sz w:val="24"/>
          <w:szCs w:val="24"/>
        </w:rPr>
      </w:pPr>
      <w:r w:rsidRPr="009F04DF">
        <w:rPr>
          <w:rFonts w:cs="Arial"/>
          <w:b/>
          <w:bCs/>
          <w:sz w:val="24"/>
          <w:szCs w:val="24"/>
        </w:rPr>
        <w:t xml:space="preserve">Embargoed </w:t>
      </w:r>
      <w:r w:rsidR="009B79C5">
        <w:rPr>
          <w:rFonts w:cs="Arial"/>
          <w:b/>
          <w:bCs/>
          <w:sz w:val="24"/>
          <w:szCs w:val="24"/>
        </w:rPr>
        <w:t>Wednesday 23</w:t>
      </w:r>
      <w:r w:rsidR="009B79C5" w:rsidRPr="009B79C5">
        <w:rPr>
          <w:rFonts w:cs="Arial"/>
          <w:b/>
          <w:bCs/>
          <w:sz w:val="24"/>
          <w:szCs w:val="24"/>
          <w:vertAlign w:val="superscript"/>
        </w:rPr>
        <w:t>rd</w:t>
      </w:r>
      <w:r w:rsidR="009B79C5">
        <w:rPr>
          <w:rFonts w:cs="Arial"/>
          <w:b/>
          <w:bCs/>
          <w:sz w:val="24"/>
          <w:szCs w:val="24"/>
        </w:rPr>
        <w:t xml:space="preserve"> </w:t>
      </w:r>
      <w:r w:rsidR="00073AD0">
        <w:rPr>
          <w:rFonts w:cs="Arial"/>
          <w:b/>
          <w:bCs/>
          <w:sz w:val="24"/>
          <w:szCs w:val="24"/>
        </w:rPr>
        <w:t xml:space="preserve">November </w:t>
      </w:r>
      <w:r w:rsidRPr="009F04DF">
        <w:rPr>
          <w:rFonts w:cs="Arial"/>
          <w:b/>
          <w:bCs/>
          <w:sz w:val="24"/>
          <w:szCs w:val="24"/>
        </w:rPr>
        <w:t>2022</w:t>
      </w:r>
      <w:r w:rsidR="002B639C">
        <w:rPr>
          <w:rFonts w:cs="Arial"/>
          <w:b/>
          <w:bCs/>
          <w:sz w:val="24"/>
          <w:szCs w:val="24"/>
        </w:rPr>
        <w:t>, 0</w:t>
      </w:r>
      <w:r w:rsidR="006F4CA0">
        <w:rPr>
          <w:rFonts w:cs="Arial"/>
          <w:b/>
          <w:bCs/>
          <w:sz w:val="24"/>
          <w:szCs w:val="24"/>
        </w:rPr>
        <w:t>0</w:t>
      </w:r>
      <w:r w:rsidR="002B639C">
        <w:rPr>
          <w:rFonts w:cs="Arial"/>
          <w:b/>
          <w:bCs/>
          <w:sz w:val="24"/>
          <w:szCs w:val="24"/>
        </w:rPr>
        <w:t>.00</w:t>
      </w:r>
      <w:r w:rsidR="006F4CA0">
        <w:rPr>
          <w:rFonts w:cs="Arial"/>
          <w:b/>
          <w:bCs/>
          <w:sz w:val="24"/>
          <w:szCs w:val="24"/>
        </w:rPr>
        <w:t xml:space="preserve"> GMT</w:t>
      </w:r>
    </w:p>
    <w:p w14:paraId="52720F02" w14:textId="77777777" w:rsidR="00F04059" w:rsidRDefault="00F04059" w:rsidP="00F04059">
      <w:pPr>
        <w:ind w:right="260"/>
        <w:rPr>
          <w:rFonts w:cs="Arial"/>
          <w:b/>
          <w:bCs/>
          <w:color w:val="2F5496" w:themeColor="accent1" w:themeShade="BF"/>
          <w:sz w:val="40"/>
          <w:szCs w:val="40"/>
        </w:rPr>
      </w:pPr>
    </w:p>
    <w:p w14:paraId="53F93D22" w14:textId="3141D05B" w:rsidR="00F04059" w:rsidRPr="00073AD0" w:rsidRDefault="00F04059" w:rsidP="00F04059">
      <w:pPr>
        <w:ind w:right="260"/>
        <w:rPr>
          <w:rFonts w:cs="Arial"/>
          <w:b/>
          <w:bCs/>
          <w:sz w:val="40"/>
          <w:szCs w:val="40"/>
        </w:rPr>
      </w:pPr>
      <w:r w:rsidRPr="00073AD0">
        <w:rPr>
          <w:rFonts w:cs="Arial"/>
          <w:b/>
          <w:bCs/>
          <w:sz w:val="40"/>
          <w:szCs w:val="40"/>
        </w:rPr>
        <w:t xml:space="preserve">Third Sector Trends 2022 </w:t>
      </w:r>
      <w:r w:rsidR="00C95EE4">
        <w:rPr>
          <w:rFonts w:cs="Arial"/>
          <w:b/>
          <w:bCs/>
          <w:sz w:val="40"/>
          <w:szCs w:val="40"/>
        </w:rPr>
        <w:t xml:space="preserve">first </w:t>
      </w:r>
      <w:r w:rsidRPr="00073AD0">
        <w:rPr>
          <w:rFonts w:cs="Arial"/>
          <w:b/>
          <w:bCs/>
          <w:sz w:val="40"/>
          <w:szCs w:val="40"/>
        </w:rPr>
        <w:t>report: structure, purpose, energy and impact of the voluntary, community and social enterprise</w:t>
      </w:r>
      <w:r w:rsidR="00272679">
        <w:rPr>
          <w:rFonts w:cs="Arial"/>
          <w:b/>
          <w:bCs/>
          <w:sz w:val="40"/>
          <w:szCs w:val="40"/>
        </w:rPr>
        <w:t xml:space="preserve"> sector </w:t>
      </w:r>
      <w:r w:rsidRPr="00073AD0">
        <w:rPr>
          <w:rFonts w:cs="Arial"/>
          <w:b/>
          <w:bCs/>
          <w:sz w:val="40"/>
          <w:szCs w:val="40"/>
        </w:rPr>
        <w:t>in England and Wales</w:t>
      </w:r>
    </w:p>
    <w:p w14:paraId="13A2503B" w14:textId="77777777" w:rsidR="0092298D" w:rsidRDefault="0092298D" w:rsidP="002B639C">
      <w:pPr>
        <w:rPr>
          <w:rFonts w:cs="Arial"/>
        </w:rPr>
      </w:pPr>
    </w:p>
    <w:p w14:paraId="156F0B43" w14:textId="3EB717E4" w:rsidR="000C044D" w:rsidRDefault="000C044D" w:rsidP="009B79C5">
      <w:pPr>
        <w:spacing w:after="160" w:line="360" w:lineRule="auto"/>
        <w:rPr>
          <w:rFonts w:cs="Arial"/>
          <w:sz w:val="24"/>
          <w:szCs w:val="24"/>
        </w:rPr>
      </w:pPr>
      <w:r w:rsidRPr="0092298D">
        <w:rPr>
          <w:rFonts w:cs="Arial"/>
          <w:b/>
          <w:bCs/>
          <w:sz w:val="24"/>
          <w:szCs w:val="24"/>
        </w:rPr>
        <w:t>Third Sector Trends</w:t>
      </w:r>
      <w:r>
        <w:rPr>
          <w:rFonts w:cs="Arial"/>
          <w:sz w:val="24"/>
          <w:szCs w:val="24"/>
        </w:rPr>
        <w:t xml:space="preserve"> has been running since 2008. The study </w:t>
      </w:r>
      <w:r w:rsidR="0092298D">
        <w:rPr>
          <w:rFonts w:cs="Arial"/>
          <w:sz w:val="24"/>
          <w:szCs w:val="24"/>
        </w:rPr>
        <w:t xml:space="preserve">has been </w:t>
      </w:r>
      <w:r>
        <w:rPr>
          <w:rFonts w:cs="Arial"/>
          <w:sz w:val="24"/>
          <w:szCs w:val="24"/>
        </w:rPr>
        <w:t>survey</w:t>
      </w:r>
      <w:r w:rsidR="0092298D">
        <w:rPr>
          <w:rFonts w:cs="Arial"/>
          <w:sz w:val="24"/>
          <w:szCs w:val="24"/>
        </w:rPr>
        <w:t>ing</w:t>
      </w:r>
      <w:r>
        <w:rPr>
          <w:rFonts w:cs="Arial"/>
          <w:sz w:val="24"/>
          <w:szCs w:val="24"/>
        </w:rPr>
        <w:t xml:space="preserve"> the sector every three years </w:t>
      </w:r>
      <w:r w:rsidR="0092298D">
        <w:rPr>
          <w:rFonts w:cs="Arial"/>
          <w:sz w:val="24"/>
          <w:szCs w:val="24"/>
        </w:rPr>
        <w:t xml:space="preserve">since 2010 </w:t>
      </w:r>
      <w:r>
        <w:rPr>
          <w:rFonts w:cs="Arial"/>
          <w:sz w:val="24"/>
          <w:szCs w:val="24"/>
        </w:rPr>
        <w:t xml:space="preserve">and as such is the largest survey of the voluntary, community and social enterprise sector in England and Wales. </w:t>
      </w:r>
    </w:p>
    <w:p w14:paraId="2375E389" w14:textId="7E75261E" w:rsidR="000C044D" w:rsidRDefault="000C044D" w:rsidP="009B79C5">
      <w:pPr>
        <w:spacing w:after="160" w:line="360" w:lineRule="auto"/>
        <w:rPr>
          <w:rFonts w:cs="Arial"/>
          <w:sz w:val="24"/>
          <w:szCs w:val="24"/>
        </w:rPr>
      </w:pPr>
      <w:r>
        <w:rPr>
          <w:rFonts w:cs="Arial"/>
          <w:sz w:val="24"/>
          <w:szCs w:val="24"/>
        </w:rPr>
        <w:t>In 2022, 6,071 responses were received across England and Wales</w:t>
      </w:r>
      <w:r w:rsidR="0092298D">
        <w:rPr>
          <w:rFonts w:cs="Arial"/>
          <w:sz w:val="24"/>
          <w:szCs w:val="24"/>
        </w:rPr>
        <w:t xml:space="preserve"> (an average of ~600 responses in each region).</w:t>
      </w:r>
      <w:r w:rsidR="009B79C5">
        <w:rPr>
          <w:rFonts w:cs="Arial"/>
          <w:sz w:val="24"/>
          <w:szCs w:val="24"/>
        </w:rPr>
        <w:t xml:space="preserve"> Designed to complement NCVOs </w:t>
      </w:r>
      <w:r w:rsidR="009B79C5" w:rsidRPr="009B79C5">
        <w:rPr>
          <w:rFonts w:cs="Arial"/>
          <w:i/>
          <w:iCs/>
          <w:sz w:val="24"/>
          <w:szCs w:val="24"/>
        </w:rPr>
        <w:t>UK Civil Society Almanac</w:t>
      </w:r>
      <w:r w:rsidR="009B79C5">
        <w:rPr>
          <w:rFonts w:cs="Arial"/>
          <w:sz w:val="24"/>
          <w:szCs w:val="24"/>
        </w:rPr>
        <w:t xml:space="preserve">, </w:t>
      </w:r>
      <w:r w:rsidR="0092298D">
        <w:rPr>
          <w:rFonts w:cs="Arial"/>
          <w:sz w:val="24"/>
          <w:szCs w:val="24"/>
        </w:rPr>
        <w:t>i</w:t>
      </w:r>
      <w:r w:rsidR="009B79C5">
        <w:rPr>
          <w:rFonts w:cs="Arial"/>
          <w:sz w:val="24"/>
          <w:szCs w:val="24"/>
        </w:rPr>
        <w:t>t i</w:t>
      </w:r>
      <w:r w:rsidR="0092298D">
        <w:rPr>
          <w:rFonts w:cs="Arial"/>
          <w:sz w:val="24"/>
          <w:szCs w:val="24"/>
        </w:rPr>
        <w:t xml:space="preserve">s the only fully representative </w:t>
      </w:r>
      <w:r w:rsidR="009B79C5">
        <w:rPr>
          <w:rFonts w:cs="Arial"/>
          <w:sz w:val="24"/>
          <w:szCs w:val="24"/>
        </w:rPr>
        <w:t xml:space="preserve">longitudinal </w:t>
      </w:r>
      <w:r w:rsidR="0092298D">
        <w:rPr>
          <w:rFonts w:cs="Arial"/>
          <w:sz w:val="24"/>
          <w:szCs w:val="24"/>
        </w:rPr>
        <w:t xml:space="preserve">survey which can produce </w:t>
      </w:r>
      <w:r w:rsidR="003A03C3">
        <w:rPr>
          <w:rFonts w:cs="Arial"/>
          <w:sz w:val="24"/>
          <w:szCs w:val="24"/>
        </w:rPr>
        <w:t xml:space="preserve">robust and </w:t>
      </w:r>
      <w:r w:rsidR="0092298D">
        <w:rPr>
          <w:rFonts w:cs="Arial"/>
          <w:sz w:val="24"/>
          <w:szCs w:val="24"/>
        </w:rPr>
        <w:t>detailed comparative analysis at a regional and national level.</w:t>
      </w:r>
    </w:p>
    <w:p w14:paraId="036D8A04" w14:textId="31A79D6A" w:rsidR="00F04059" w:rsidRDefault="000C044D" w:rsidP="009B79C5">
      <w:pPr>
        <w:spacing w:after="160" w:line="360" w:lineRule="auto"/>
        <w:rPr>
          <w:rFonts w:cs="Arial"/>
          <w:sz w:val="24"/>
          <w:szCs w:val="24"/>
        </w:rPr>
      </w:pPr>
      <w:r>
        <w:rPr>
          <w:rFonts w:cs="Arial"/>
          <w:sz w:val="24"/>
          <w:szCs w:val="24"/>
        </w:rPr>
        <w:t>T</w:t>
      </w:r>
      <w:r w:rsidRPr="000C044D">
        <w:rPr>
          <w:rFonts w:cs="Arial"/>
          <w:sz w:val="24"/>
          <w:szCs w:val="24"/>
        </w:rPr>
        <w:t>his is the first</w:t>
      </w:r>
      <w:r>
        <w:rPr>
          <w:rFonts w:cs="Arial"/>
          <w:sz w:val="24"/>
          <w:szCs w:val="24"/>
        </w:rPr>
        <w:t xml:space="preserve"> of five reports from Third Sector Trends 2022. </w:t>
      </w:r>
    </w:p>
    <w:p w14:paraId="064EBB03" w14:textId="7D28FDC2" w:rsidR="0092298D" w:rsidRPr="003A03C3" w:rsidRDefault="0092298D" w:rsidP="009B79C5">
      <w:pPr>
        <w:spacing w:after="160" w:line="360" w:lineRule="auto"/>
        <w:rPr>
          <w:rFonts w:cs="Arial"/>
          <w:b/>
          <w:bCs/>
          <w:sz w:val="24"/>
          <w:szCs w:val="24"/>
        </w:rPr>
      </w:pPr>
      <w:r w:rsidRPr="003A03C3">
        <w:rPr>
          <w:rFonts w:cs="Arial"/>
          <w:b/>
          <w:bCs/>
          <w:sz w:val="24"/>
          <w:szCs w:val="24"/>
        </w:rPr>
        <w:t>Key findings:</w:t>
      </w:r>
    </w:p>
    <w:p w14:paraId="289BFAEE" w14:textId="5C530BAF" w:rsidR="0092298D" w:rsidRDefault="003A03C3" w:rsidP="009B79C5">
      <w:pPr>
        <w:pStyle w:val="ListParagraph"/>
        <w:numPr>
          <w:ilvl w:val="0"/>
          <w:numId w:val="3"/>
        </w:numPr>
        <w:spacing w:after="160" w:line="360" w:lineRule="auto"/>
        <w:ind w:left="714" w:hanging="357"/>
        <w:contextualSpacing w:val="0"/>
        <w:rPr>
          <w:rFonts w:cs="Arial"/>
          <w:sz w:val="24"/>
          <w:szCs w:val="24"/>
        </w:rPr>
      </w:pPr>
      <w:r>
        <w:rPr>
          <w:rFonts w:cs="Arial"/>
          <w:sz w:val="24"/>
          <w:szCs w:val="24"/>
        </w:rPr>
        <w:t>T</w:t>
      </w:r>
      <w:r w:rsidR="0092298D">
        <w:rPr>
          <w:rFonts w:cs="Arial"/>
          <w:sz w:val="24"/>
          <w:szCs w:val="24"/>
        </w:rPr>
        <w:t xml:space="preserve">here are about 200,000 </w:t>
      </w:r>
      <w:r w:rsidR="00A77A1B">
        <w:rPr>
          <w:rFonts w:cs="Arial"/>
          <w:sz w:val="24"/>
          <w:szCs w:val="24"/>
        </w:rPr>
        <w:t xml:space="preserve">registered </w:t>
      </w:r>
      <w:r w:rsidR="0092298D">
        <w:rPr>
          <w:rFonts w:cs="Arial"/>
          <w:sz w:val="24"/>
          <w:szCs w:val="24"/>
        </w:rPr>
        <w:t>voluntary and community organisations and social enterprises in England and Wales (including registered charities, cooperatives, community benefit societies, community interest companies, community amateur sport clubs and other non-profit making registered societies and businesses).</w:t>
      </w:r>
    </w:p>
    <w:p w14:paraId="0279EC9B" w14:textId="45F89634" w:rsidR="00073AD0" w:rsidRDefault="00073AD0" w:rsidP="009B79C5">
      <w:pPr>
        <w:pStyle w:val="ListParagraph"/>
        <w:numPr>
          <w:ilvl w:val="0"/>
          <w:numId w:val="3"/>
        </w:numPr>
        <w:spacing w:after="160" w:line="360" w:lineRule="auto"/>
        <w:ind w:left="714" w:hanging="357"/>
        <w:contextualSpacing w:val="0"/>
        <w:rPr>
          <w:rFonts w:cs="Arial"/>
          <w:sz w:val="24"/>
          <w:szCs w:val="24"/>
        </w:rPr>
      </w:pPr>
      <w:r>
        <w:rPr>
          <w:rFonts w:cs="Arial"/>
          <w:sz w:val="24"/>
          <w:szCs w:val="24"/>
        </w:rPr>
        <w:lastRenderedPageBreak/>
        <w:t xml:space="preserve">Micro and small organisations (with income below £50,000) constitute 63 per cent of all registered organisations but only receive 0.6 per cent of sector income. The biggest organisations (income £1million to £25million) receive 72 per cent of sector income but comprise just 5 per cent of </w:t>
      </w:r>
      <w:r w:rsidR="00A77A1B">
        <w:rPr>
          <w:rFonts w:cs="Arial"/>
          <w:sz w:val="24"/>
          <w:szCs w:val="24"/>
        </w:rPr>
        <w:t xml:space="preserve">organisations in </w:t>
      </w:r>
      <w:r>
        <w:rPr>
          <w:rFonts w:cs="Arial"/>
          <w:sz w:val="24"/>
          <w:szCs w:val="24"/>
        </w:rPr>
        <w:t>the sector.</w:t>
      </w:r>
    </w:p>
    <w:p w14:paraId="2B12FDFF" w14:textId="08746828" w:rsidR="0092298D" w:rsidRDefault="00596FEE" w:rsidP="009B79C5">
      <w:pPr>
        <w:pStyle w:val="ListParagraph"/>
        <w:numPr>
          <w:ilvl w:val="0"/>
          <w:numId w:val="3"/>
        </w:numPr>
        <w:spacing w:after="160" w:line="360" w:lineRule="auto"/>
        <w:ind w:left="714" w:hanging="357"/>
        <w:contextualSpacing w:val="0"/>
        <w:rPr>
          <w:rFonts w:cs="Arial"/>
          <w:sz w:val="24"/>
          <w:szCs w:val="24"/>
        </w:rPr>
      </w:pPr>
      <w:r>
        <w:rPr>
          <w:rFonts w:cs="Arial"/>
          <w:sz w:val="24"/>
          <w:szCs w:val="24"/>
        </w:rPr>
        <w:t>The sector employs about 1.1 million people, or 3 per cent of national employment.</w:t>
      </w:r>
      <w:r w:rsidR="006438A4">
        <w:rPr>
          <w:rFonts w:cs="Arial"/>
          <w:sz w:val="24"/>
          <w:szCs w:val="24"/>
        </w:rPr>
        <w:t xml:space="preserve"> </w:t>
      </w:r>
      <w:r w:rsidR="00073AD0">
        <w:rPr>
          <w:rFonts w:cs="Arial"/>
          <w:sz w:val="24"/>
          <w:szCs w:val="24"/>
        </w:rPr>
        <w:t>Employees provide about 80 per cent of sector energy while regular volunteers deliver about 20 per cent of sector energy.</w:t>
      </w:r>
    </w:p>
    <w:p w14:paraId="4CA8CAC4" w14:textId="18288A6C" w:rsidR="00073AD0" w:rsidRDefault="00073AD0" w:rsidP="009B79C5">
      <w:pPr>
        <w:pStyle w:val="ListParagraph"/>
        <w:numPr>
          <w:ilvl w:val="0"/>
          <w:numId w:val="3"/>
        </w:numPr>
        <w:spacing w:after="160" w:line="360" w:lineRule="auto"/>
        <w:ind w:left="714" w:hanging="357"/>
        <w:contextualSpacing w:val="0"/>
        <w:rPr>
          <w:rFonts w:cs="Arial"/>
          <w:sz w:val="24"/>
          <w:szCs w:val="24"/>
        </w:rPr>
      </w:pPr>
      <w:r>
        <w:rPr>
          <w:rFonts w:cs="Arial"/>
          <w:sz w:val="24"/>
          <w:szCs w:val="24"/>
        </w:rPr>
        <w:t>There are major disparities in sector distribution regionally.</w:t>
      </w:r>
      <w:r w:rsidR="006F4CA0">
        <w:rPr>
          <w:rFonts w:cs="Arial"/>
          <w:sz w:val="24"/>
          <w:szCs w:val="24"/>
        </w:rPr>
        <w:t xml:space="preserve"> For example in South West England, there are 4.2 organisations per 1,000 population compared with 2.7 in North East England.</w:t>
      </w:r>
      <w:r w:rsidR="00A77A1B">
        <w:rPr>
          <w:rFonts w:cs="Arial"/>
          <w:sz w:val="24"/>
          <w:szCs w:val="24"/>
        </w:rPr>
        <w:t xml:space="preserve"> In the most affluent areas the proportion of small and micro organisations is much higher than in the poorest areas.</w:t>
      </w:r>
    </w:p>
    <w:p w14:paraId="773A49B2" w14:textId="1C139F51" w:rsidR="00596FEE" w:rsidRDefault="00596FEE" w:rsidP="009B79C5">
      <w:pPr>
        <w:pStyle w:val="ListParagraph"/>
        <w:numPr>
          <w:ilvl w:val="0"/>
          <w:numId w:val="3"/>
        </w:numPr>
        <w:spacing w:after="160" w:line="360" w:lineRule="auto"/>
        <w:ind w:left="714" w:hanging="357"/>
        <w:contextualSpacing w:val="0"/>
        <w:rPr>
          <w:rFonts w:cs="Arial"/>
          <w:sz w:val="24"/>
          <w:szCs w:val="24"/>
        </w:rPr>
      </w:pPr>
      <w:r>
        <w:rPr>
          <w:rFonts w:cs="Arial"/>
          <w:sz w:val="24"/>
          <w:szCs w:val="24"/>
        </w:rPr>
        <w:t>There are about 4</w:t>
      </w:r>
      <w:r w:rsidR="007A7E9A">
        <w:rPr>
          <w:rFonts w:cs="Arial"/>
          <w:sz w:val="24"/>
          <w:szCs w:val="24"/>
        </w:rPr>
        <w:t>.</w:t>
      </w:r>
      <w:r>
        <w:rPr>
          <w:rFonts w:cs="Arial"/>
          <w:sz w:val="24"/>
          <w:szCs w:val="24"/>
        </w:rPr>
        <w:t>3 million regular volunteers working for VCSE organisations who deliver 312 million hours of work annually. If this work had to be paid for, it would equal £2.9bn (if valued at the level of the national living wage) or £4.9bn if valued at 80 per cent of average wages).</w:t>
      </w:r>
    </w:p>
    <w:p w14:paraId="16B1C98F" w14:textId="0152DE17" w:rsidR="00596FEE" w:rsidRDefault="00596FEE" w:rsidP="009B79C5">
      <w:pPr>
        <w:pStyle w:val="ListParagraph"/>
        <w:numPr>
          <w:ilvl w:val="0"/>
          <w:numId w:val="3"/>
        </w:numPr>
        <w:tabs>
          <w:tab w:val="left" w:pos="5245"/>
        </w:tabs>
        <w:spacing w:after="160" w:line="360" w:lineRule="auto"/>
        <w:ind w:left="714" w:hanging="357"/>
        <w:contextualSpacing w:val="0"/>
        <w:rPr>
          <w:rFonts w:cs="Arial"/>
          <w:sz w:val="24"/>
          <w:szCs w:val="24"/>
        </w:rPr>
      </w:pPr>
      <w:r>
        <w:rPr>
          <w:rFonts w:cs="Arial"/>
          <w:sz w:val="24"/>
          <w:szCs w:val="24"/>
        </w:rPr>
        <w:t xml:space="preserve">The purpose and impact of the sector is </w:t>
      </w:r>
      <w:r w:rsidR="00A77A1B">
        <w:rPr>
          <w:rFonts w:cs="Arial"/>
          <w:sz w:val="24"/>
          <w:szCs w:val="24"/>
        </w:rPr>
        <w:t xml:space="preserve">hard to pin down </w:t>
      </w:r>
      <w:r>
        <w:rPr>
          <w:rFonts w:cs="Arial"/>
          <w:sz w:val="24"/>
          <w:szCs w:val="24"/>
        </w:rPr>
        <w:t>because boundaries between different beneficiaries are blurred.</w:t>
      </w:r>
      <w:r w:rsidR="006438A4">
        <w:rPr>
          <w:rFonts w:cs="Arial"/>
          <w:sz w:val="24"/>
          <w:szCs w:val="24"/>
        </w:rPr>
        <w:t xml:space="preserve"> </w:t>
      </w:r>
      <w:r>
        <w:rPr>
          <w:rFonts w:cs="Arial"/>
          <w:sz w:val="24"/>
          <w:szCs w:val="24"/>
        </w:rPr>
        <w:t xml:space="preserve">Using broader </w:t>
      </w:r>
      <w:r w:rsidR="00A77A1B">
        <w:rPr>
          <w:rFonts w:cs="Arial"/>
          <w:sz w:val="24"/>
          <w:szCs w:val="24"/>
        </w:rPr>
        <w:t>clusters of activity</w:t>
      </w:r>
      <w:r>
        <w:rPr>
          <w:rFonts w:cs="Arial"/>
          <w:sz w:val="24"/>
          <w:szCs w:val="24"/>
        </w:rPr>
        <w:t>, the report shows that:</w:t>
      </w:r>
    </w:p>
    <w:p w14:paraId="0034F1B4" w14:textId="38DC8995" w:rsidR="00596FEE" w:rsidRPr="00A77A1B" w:rsidRDefault="00596FEE" w:rsidP="009B79C5">
      <w:pPr>
        <w:pStyle w:val="ListParagraph"/>
        <w:numPr>
          <w:ilvl w:val="1"/>
          <w:numId w:val="3"/>
        </w:numPr>
        <w:spacing w:after="160" w:line="360" w:lineRule="auto"/>
        <w:contextualSpacing w:val="0"/>
        <w:rPr>
          <w:rFonts w:cs="Arial"/>
          <w:sz w:val="24"/>
          <w:szCs w:val="24"/>
        </w:rPr>
      </w:pPr>
      <w:r w:rsidRPr="00A77A1B">
        <w:rPr>
          <w:rFonts w:cs="Arial"/>
          <w:sz w:val="24"/>
          <w:szCs w:val="24"/>
        </w:rPr>
        <w:t xml:space="preserve">30 per cent of organisations </w:t>
      </w:r>
      <w:r w:rsidR="00A77A1B" w:rsidRPr="00A77A1B">
        <w:rPr>
          <w:rFonts w:cs="Arial"/>
          <w:sz w:val="24"/>
          <w:szCs w:val="24"/>
        </w:rPr>
        <w:t xml:space="preserve">say that they </w:t>
      </w:r>
      <w:r w:rsidRPr="00A77A1B">
        <w:rPr>
          <w:rFonts w:cs="Arial"/>
          <w:sz w:val="24"/>
          <w:szCs w:val="24"/>
        </w:rPr>
        <w:t>have a strong impact on improving personal health</w:t>
      </w:r>
      <w:r w:rsidR="00A77A1B">
        <w:rPr>
          <w:rFonts w:cs="Arial"/>
          <w:sz w:val="24"/>
          <w:szCs w:val="24"/>
        </w:rPr>
        <w:t xml:space="preserve"> (including disabilities, physical and mental health)</w:t>
      </w:r>
      <w:r w:rsidR="00A77A1B" w:rsidRPr="00A77A1B">
        <w:rPr>
          <w:rFonts w:cs="Arial"/>
          <w:sz w:val="24"/>
          <w:szCs w:val="24"/>
        </w:rPr>
        <w:t xml:space="preserve">, </w:t>
      </w:r>
      <w:r w:rsidRPr="00A77A1B">
        <w:rPr>
          <w:rFonts w:cs="Arial"/>
          <w:sz w:val="24"/>
          <w:szCs w:val="24"/>
        </w:rPr>
        <w:t>33 per cent on social wellbeing</w:t>
      </w:r>
      <w:r w:rsidR="00A77A1B">
        <w:rPr>
          <w:rFonts w:cs="Arial"/>
          <w:sz w:val="24"/>
          <w:szCs w:val="24"/>
        </w:rPr>
        <w:t xml:space="preserve"> (e.g. tackling social isolation).</w:t>
      </w:r>
    </w:p>
    <w:p w14:paraId="2999A3C7" w14:textId="4D5E43F1" w:rsidR="00596FEE" w:rsidRPr="00A77A1B" w:rsidRDefault="00596FEE" w:rsidP="009B79C5">
      <w:pPr>
        <w:pStyle w:val="ListParagraph"/>
        <w:numPr>
          <w:ilvl w:val="1"/>
          <w:numId w:val="3"/>
        </w:numPr>
        <w:spacing w:after="160" w:line="360" w:lineRule="auto"/>
        <w:contextualSpacing w:val="0"/>
        <w:rPr>
          <w:rFonts w:cs="Arial"/>
          <w:sz w:val="24"/>
          <w:szCs w:val="24"/>
        </w:rPr>
      </w:pPr>
      <w:r w:rsidRPr="00A77A1B">
        <w:rPr>
          <w:rFonts w:cs="Arial"/>
          <w:sz w:val="24"/>
          <w:szCs w:val="24"/>
        </w:rPr>
        <w:lastRenderedPageBreak/>
        <w:t xml:space="preserve">34 per cent of organisations </w:t>
      </w:r>
      <w:r w:rsidR="00A77A1B" w:rsidRPr="00A77A1B">
        <w:rPr>
          <w:rFonts w:cs="Arial"/>
          <w:sz w:val="24"/>
          <w:szCs w:val="24"/>
        </w:rPr>
        <w:t xml:space="preserve">say that they </w:t>
      </w:r>
      <w:r w:rsidRPr="00A77A1B">
        <w:rPr>
          <w:rFonts w:cs="Arial"/>
          <w:sz w:val="24"/>
          <w:szCs w:val="24"/>
        </w:rPr>
        <w:t>have a strong impact on community wellbeing</w:t>
      </w:r>
      <w:r w:rsidR="00A77A1B" w:rsidRPr="00A77A1B">
        <w:rPr>
          <w:rFonts w:cs="Arial"/>
          <w:sz w:val="24"/>
          <w:szCs w:val="24"/>
        </w:rPr>
        <w:t>, but only 20 per cent of organisations have a strong impact on financial security (such as poverty, homelessness and unemployment).</w:t>
      </w:r>
    </w:p>
    <w:p w14:paraId="1F9614B7" w14:textId="6B392011" w:rsidR="00596FEE" w:rsidRDefault="00596FEE" w:rsidP="009B79C5">
      <w:pPr>
        <w:spacing w:after="160" w:line="360" w:lineRule="auto"/>
        <w:ind w:left="720"/>
        <w:rPr>
          <w:rFonts w:cs="Arial"/>
          <w:sz w:val="24"/>
          <w:szCs w:val="24"/>
        </w:rPr>
      </w:pPr>
      <w:r>
        <w:rPr>
          <w:rFonts w:cs="Arial"/>
          <w:sz w:val="24"/>
          <w:szCs w:val="24"/>
        </w:rPr>
        <w:t>Many organisations cover more than one area of impact. For example, 22 per cent</w:t>
      </w:r>
      <w:r w:rsidRPr="00596FEE">
        <w:rPr>
          <w:rFonts w:cs="Arial"/>
          <w:sz w:val="24"/>
          <w:szCs w:val="24"/>
        </w:rPr>
        <w:t xml:space="preserve"> </w:t>
      </w:r>
      <w:r>
        <w:rPr>
          <w:rFonts w:cs="Arial"/>
          <w:sz w:val="24"/>
          <w:szCs w:val="24"/>
        </w:rPr>
        <w:t>cover both personal health and social wellbeing. 8 per cent of organisations say they have an impact in all four areas of activity.</w:t>
      </w:r>
    </w:p>
    <w:p w14:paraId="7AF58A30" w14:textId="6F445A96" w:rsidR="006F4CA0" w:rsidRDefault="00596FEE" w:rsidP="009B79C5">
      <w:pPr>
        <w:pStyle w:val="ListParagraph"/>
        <w:numPr>
          <w:ilvl w:val="0"/>
          <w:numId w:val="5"/>
        </w:numPr>
        <w:spacing w:after="160" w:line="360" w:lineRule="auto"/>
        <w:ind w:hanging="357"/>
        <w:contextualSpacing w:val="0"/>
        <w:rPr>
          <w:rFonts w:cs="Arial"/>
          <w:sz w:val="24"/>
          <w:szCs w:val="24"/>
        </w:rPr>
      </w:pPr>
      <w:r w:rsidRPr="00A77A1B">
        <w:rPr>
          <w:rFonts w:cs="Arial"/>
          <w:sz w:val="24"/>
          <w:szCs w:val="24"/>
        </w:rPr>
        <w:t xml:space="preserve">The </w:t>
      </w:r>
      <w:r w:rsidR="00A77A1B" w:rsidRPr="00A77A1B">
        <w:rPr>
          <w:rFonts w:cs="Arial"/>
          <w:sz w:val="24"/>
          <w:szCs w:val="24"/>
        </w:rPr>
        <w:t xml:space="preserve">financial </w:t>
      </w:r>
      <w:r w:rsidRPr="00A77A1B">
        <w:rPr>
          <w:rFonts w:cs="Arial"/>
          <w:sz w:val="24"/>
          <w:szCs w:val="24"/>
        </w:rPr>
        <w:t xml:space="preserve">value of some sector activity can be </w:t>
      </w:r>
      <w:r w:rsidR="00A77A1B" w:rsidRPr="00A77A1B">
        <w:rPr>
          <w:rFonts w:cs="Arial"/>
          <w:sz w:val="24"/>
          <w:szCs w:val="24"/>
        </w:rPr>
        <w:t xml:space="preserve">measured </w:t>
      </w:r>
      <w:r w:rsidRPr="00A77A1B">
        <w:rPr>
          <w:rFonts w:cs="Arial"/>
          <w:sz w:val="24"/>
          <w:szCs w:val="24"/>
        </w:rPr>
        <w:t>– but much of the value of the sector’s work is ‘intangible’.</w:t>
      </w:r>
      <w:r w:rsidR="006438A4" w:rsidRPr="00A77A1B">
        <w:rPr>
          <w:rFonts w:cs="Arial"/>
          <w:sz w:val="24"/>
          <w:szCs w:val="24"/>
        </w:rPr>
        <w:t xml:space="preserve"> </w:t>
      </w:r>
      <w:r w:rsidR="00073AD0" w:rsidRPr="00A77A1B">
        <w:rPr>
          <w:rFonts w:cs="Arial"/>
          <w:sz w:val="24"/>
          <w:szCs w:val="24"/>
        </w:rPr>
        <w:t>But it is possible to give values to both types of impact.</w:t>
      </w:r>
      <w:r w:rsidR="00A77A1B" w:rsidRPr="00A77A1B">
        <w:rPr>
          <w:rFonts w:cs="Arial"/>
          <w:sz w:val="24"/>
          <w:szCs w:val="24"/>
        </w:rPr>
        <w:t xml:space="preserve"> </w:t>
      </w:r>
      <w:r w:rsidR="00073AD0" w:rsidRPr="00A77A1B">
        <w:rPr>
          <w:rFonts w:cs="Arial"/>
          <w:sz w:val="24"/>
          <w:szCs w:val="24"/>
        </w:rPr>
        <w:t>The value of the ‘energy’ the sector injects into society equals about £54 billion each year (that is the value of the time people put in to make things happen) – but the value added equals £191 billion or 3.2 times the injected energy</w:t>
      </w:r>
      <w:r w:rsidR="00A77A1B">
        <w:rPr>
          <w:rFonts w:cs="Arial"/>
          <w:sz w:val="24"/>
          <w:szCs w:val="24"/>
        </w:rPr>
        <w:t>.</w:t>
      </w:r>
    </w:p>
    <w:p w14:paraId="3BB97F8D" w14:textId="77777777" w:rsidR="009B79C5" w:rsidRPr="009B79C5" w:rsidRDefault="009B79C5" w:rsidP="009B79C5">
      <w:pPr>
        <w:spacing w:line="360" w:lineRule="auto"/>
        <w:ind w:left="363"/>
        <w:rPr>
          <w:rFonts w:cs="Arial"/>
          <w:sz w:val="24"/>
          <w:szCs w:val="24"/>
        </w:rPr>
      </w:pPr>
      <w:r w:rsidRPr="009B79C5">
        <w:rPr>
          <w:rFonts w:cs="Arial"/>
          <w:sz w:val="24"/>
          <w:szCs w:val="24"/>
        </w:rPr>
        <w:t>Reflecting on the figures, Rob Williamson Chief Executive of the Community Foundation said:</w:t>
      </w:r>
    </w:p>
    <w:p w14:paraId="565F1046" w14:textId="0D2A18F1" w:rsidR="009B79C5" w:rsidRPr="009B79C5" w:rsidRDefault="009B79C5" w:rsidP="009B79C5">
      <w:pPr>
        <w:spacing w:line="360" w:lineRule="auto"/>
        <w:ind w:left="720"/>
        <w:rPr>
          <w:rFonts w:cs="Arial"/>
          <w:b/>
          <w:bCs/>
          <w:i/>
          <w:iCs/>
          <w:sz w:val="24"/>
          <w:szCs w:val="24"/>
        </w:rPr>
      </w:pPr>
      <w:r w:rsidRPr="009B79C5">
        <w:rPr>
          <w:rFonts w:cs="Arial"/>
          <w:b/>
          <w:bCs/>
          <w:i/>
          <w:iCs/>
          <w:sz w:val="24"/>
          <w:szCs w:val="24"/>
        </w:rPr>
        <w:t>“This first report clearly shows the importance of the voluntary, community and social enterprise sector in terms of size and employment in England and Wales. We already know the sector is the glue that holds society together by providing help and support to many in need but at a basic level it employs and pays tens of thousands of people and puts millions into local economies. Without it we would be poorer in so many ways.”</w:t>
      </w:r>
    </w:p>
    <w:p w14:paraId="18003548" w14:textId="1C60F1AB" w:rsidR="009B79C5" w:rsidRDefault="009B79C5" w:rsidP="009B79C5">
      <w:pPr>
        <w:spacing w:line="360" w:lineRule="auto"/>
        <w:ind w:left="720"/>
        <w:rPr>
          <w:rFonts w:cs="Arial"/>
          <w:b/>
          <w:bCs/>
          <w:i/>
          <w:iCs/>
          <w:sz w:val="24"/>
          <w:szCs w:val="24"/>
        </w:rPr>
      </w:pPr>
      <w:r w:rsidRPr="009B79C5">
        <w:rPr>
          <w:rFonts w:cs="Arial"/>
          <w:b/>
          <w:bCs/>
          <w:i/>
          <w:iCs/>
          <w:sz w:val="24"/>
          <w:szCs w:val="24"/>
        </w:rPr>
        <w:t>“The vital role the sector plays is why we at the Community Foundation have set up a cost-of-living fund to support organisations which may be struggling with the double whammy of increasing demand and increasing costs.”</w:t>
      </w:r>
    </w:p>
    <w:p w14:paraId="0BD4ACD2" w14:textId="69C1E672" w:rsidR="006B66FC" w:rsidRPr="006B66FC" w:rsidRDefault="006B66FC" w:rsidP="006B66FC">
      <w:pPr>
        <w:pStyle w:val="NormalWeb"/>
        <w:shd w:val="clear" w:color="auto" w:fill="FFFFFF"/>
        <w:spacing w:before="0" w:beforeAutospacing="0" w:after="360" w:afterAutospacing="0"/>
        <w:rPr>
          <w:rFonts w:ascii="Arial" w:hAnsi="Arial" w:cs="Arial"/>
        </w:rPr>
      </w:pPr>
      <w:r w:rsidRPr="006B66FC">
        <w:rPr>
          <w:rFonts w:ascii="Arial" w:hAnsi="Arial" w:cs="Arial"/>
        </w:rPr>
        <w:lastRenderedPageBreak/>
        <w:t xml:space="preserve">Sarah Glendinning, </w:t>
      </w:r>
      <w:r w:rsidR="003E0458">
        <w:rPr>
          <w:rFonts w:ascii="Arial" w:hAnsi="Arial" w:cs="Arial"/>
        </w:rPr>
        <w:t xml:space="preserve">North East England </w:t>
      </w:r>
      <w:r w:rsidRPr="006B66FC">
        <w:rPr>
          <w:rFonts w:ascii="Arial" w:hAnsi="Arial" w:cs="Arial"/>
        </w:rPr>
        <w:t>Regional Director of the CBI said:</w:t>
      </w:r>
    </w:p>
    <w:p w14:paraId="78F6B95F" w14:textId="77777777" w:rsidR="006B66FC" w:rsidRPr="006B66FC" w:rsidRDefault="006B66FC" w:rsidP="006B66FC">
      <w:pPr>
        <w:spacing w:line="360" w:lineRule="auto"/>
        <w:ind w:left="720"/>
        <w:rPr>
          <w:rFonts w:cs="Arial"/>
        </w:rPr>
      </w:pPr>
      <w:r w:rsidRPr="006B66FC">
        <w:rPr>
          <w:rStyle w:val="Emphasis"/>
          <w:rFonts w:cs="Arial"/>
          <w:b/>
          <w:bCs/>
        </w:rPr>
        <w:t>“Where both the private and voluntary sectors come together, both sides stand to benefit in spades. This report shows the huge value of the voluntary sector to the North East and the vital role it plays at the heart of local communities. Ultimately the deeper and more committed the partnership between businesses and the social sector, the greater the benefits for the region.” </w:t>
      </w:r>
    </w:p>
    <w:p w14:paraId="2C325D7C" w14:textId="77777777" w:rsidR="006B66FC" w:rsidRPr="006B66FC" w:rsidRDefault="006B66FC" w:rsidP="006B66FC">
      <w:pPr>
        <w:spacing w:line="360" w:lineRule="auto"/>
        <w:rPr>
          <w:rFonts w:cs="Arial"/>
        </w:rPr>
      </w:pPr>
      <w:r w:rsidRPr="006B66FC">
        <w:rPr>
          <w:rFonts w:cs="Arial"/>
        </w:rPr>
        <w:t xml:space="preserve">Rhiannon </w:t>
      </w:r>
      <w:proofErr w:type="spellStart"/>
      <w:r w:rsidRPr="006B66FC">
        <w:rPr>
          <w:rFonts w:cs="Arial"/>
        </w:rPr>
        <w:t>Bearne</w:t>
      </w:r>
      <w:proofErr w:type="spellEnd"/>
      <w:r w:rsidRPr="006B66FC">
        <w:rPr>
          <w:rFonts w:cs="Arial"/>
        </w:rPr>
        <w:t>, Director of Policy and Representation, North East England Chamber of Commerce said:</w:t>
      </w:r>
    </w:p>
    <w:p w14:paraId="23392E26" w14:textId="77777777" w:rsidR="006B66FC" w:rsidRPr="006B66FC" w:rsidRDefault="006B66FC" w:rsidP="003E0458">
      <w:pPr>
        <w:spacing w:line="360" w:lineRule="auto"/>
        <w:ind w:left="720"/>
        <w:rPr>
          <w:rFonts w:cs="Arial"/>
        </w:rPr>
      </w:pPr>
      <w:r w:rsidRPr="006B66FC">
        <w:rPr>
          <w:rStyle w:val="Emphasis"/>
          <w:rFonts w:cs="Arial"/>
          <w:b/>
          <w:bCs/>
        </w:rPr>
        <w:t>“Once again this important study shows how and why economic and social impact go hand-in-hand. In the North East charities don’t just offer vital services and support for our communities: they contribute a massive £1.6bn in value, creating good jobs and helping create a strong economy. With a difficult winter ahead of us all the Community Foundation Tyne &amp; Wear and Northumberland’s new cost of living fund will make a real difference to this vital part of our region’s economy.”</w:t>
      </w:r>
    </w:p>
    <w:p w14:paraId="5B08DB8E" w14:textId="5E17AC69" w:rsidR="009B79C5" w:rsidRPr="009B79C5" w:rsidRDefault="009B79C5" w:rsidP="006B66FC">
      <w:pPr>
        <w:spacing w:line="360" w:lineRule="auto"/>
        <w:rPr>
          <w:rFonts w:cs="Arial"/>
          <w:sz w:val="24"/>
          <w:szCs w:val="24"/>
        </w:rPr>
      </w:pPr>
      <w:r w:rsidRPr="009B79C5">
        <w:rPr>
          <w:rFonts w:cs="Arial"/>
          <w:sz w:val="24"/>
          <w:szCs w:val="24"/>
        </w:rPr>
        <w:t>The report’s author, Professor Tony Chapman, St Chad’s College, Durham University said:</w:t>
      </w:r>
    </w:p>
    <w:p w14:paraId="2722C7F2" w14:textId="5AA10981" w:rsidR="009B79C5" w:rsidRDefault="009B79C5" w:rsidP="009B79C5">
      <w:pPr>
        <w:spacing w:line="360" w:lineRule="auto"/>
        <w:ind w:left="720"/>
        <w:rPr>
          <w:rFonts w:cs="Arial"/>
          <w:b/>
          <w:bCs/>
          <w:i/>
          <w:iCs/>
          <w:sz w:val="24"/>
          <w:szCs w:val="24"/>
        </w:rPr>
      </w:pPr>
      <w:r w:rsidRPr="009B79C5">
        <w:rPr>
          <w:rFonts w:cs="Arial"/>
          <w:b/>
          <w:bCs/>
          <w:i/>
          <w:iCs/>
          <w:sz w:val="24"/>
          <w:szCs w:val="24"/>
        </w:rPr>
        <w:t xml:space="preserve">“Where </w:t>
      </w:r>
      <w:r>
        <w:rPr>
          <w:rFonts w:cs="Arial"/>
          <w:b/>
          <w:bCs/>
          <w:i/>
          <w:iCs/>
          <w:sz w:val="24"/>
          <w:szCs w:val="24"/>
        </w:rPr>
        <w:t xml:space="preserve">the </w:t>
      </w:r>
      <w:r w:rsidRPr="009B79C5">
        <w:rPr>
          <w:rFonts w:cs="Arial"/>
          <w:b/>
          <w:bCs/>
          <w:i/>
          <w:iCs/>
          <w:sz w:val="24"/>
          <w:szCs w:val="24"/>
        </w:rPr>
        <w:t>added value generated by the voluntary sector ‘lands’ is hard to predict. This is because the impact of charities</w:t>
      </w:r>
      <w:r>
        <w:rPr>
          <w:rFonts w:cs="Arial"/>
          <w:b/>
          <w:bCs/>
          <w:i/>
          <w:iCs/>
          <w:sz w:val="24"/>
          <w:szCs w:val="24"/>
        </w:rPr>
        <w:t>’</w:t>
      </w:r>
      <w:r w:rsidRPr="009B79C5">
        <w:rPr>
          <w:rFonts w:cs="Arial"/>
          <w:b/>
          <w:bCs/>
          <w:i/>
          <w:iCs/>
          <w:sz w:val="24"/>
          <w:szCs w:val="24"/>
        </w:rPr>
        <w:t xml:space="preserve"> work isn’t always immediate. A real strength of the sector is its ability to accumulate energy and value </w:t>
      </w:r>
      <w:r w:rsidR="00B101BB">
        <w:rPr>
          <w:rFonts w:cs="Arial"/>
          <w:b/>
          <w:bCs/>
          <w:i/>
          <w:iCs/>
          <w:sz w:val="24"/>
          <w:szCs w:val="24"/>
        </w:rPr>
        <w:t xml:space="preserve">which is </w:t>
      </w:r>
      <w:r w:rsidRPr="009B79C5">
        <w:rPr>
          <w:rFonts w:cs="Arial"/>
          <w:b/>
          <w:bCs/>
          <w:i/>
          <w:iCs/>
          <w:sz w:val="24"/>
          <w:szCs w:val="24"/>
        </w:rPr>
        <w:t xml:space="preserve">produced </w:t>
      </w:r>
      <w:r w:rsidR="00B101BB">
        <w:rPr>
          <w:rFonts w:cs="Arial"/>
          <w:b/>
          <w:bCs/>
          <w:i/>
          <w:iCs/>
          <w:sz w:val="24"/>
          <w:szCs w:val="24"/>
        </w:rPr>
        <w:t xml:space="preserve">collectively </w:t>
      </w:r>
      <w:r w:rsidRPr="009B79C5">
        <w:rPr>
          <w:rFonts w:cs="Arial"/>
          <w:b/>
          <w:bCs/>
          <w:i/>
          <w:iCs/>
          <w:sz w:val="24"/>
          <w:szCs w:val="24"/>
        </w:rPr>
        <w:t xml:space="preserve">by many charities. </w:t>
      </w:r>
    </w:p>
    <w:p w14:paraId="7DDBAC9A" w14:textId="333D6816" w:rsidR="009B79C5" w:rsidRDefault="003513D1" w:rsidP="009B79C5">
      <w:pPr>
        <w:spacing w:line="360" w:lineRule="auto"/>
        <w:ind w:left="720"/>
        <w:rPr>
          <w:rFonts w:cs="Arial"/>
          <w:b/>
          <w:bCs/>
          <w:i/>
          <w:iCs/>
          <w:sz w:val="24"/>
          <w:szCs w:val="24"/>
        </w:rPr>
      </w:pPr>
      <w:r>
        <w:rPr>
          <w:rFonts w:cs="Arial"/>
          <w:b/>
          <w:bCs/>
          <w:i/>
          <w:iCs/>
          <w:sz w:val="24"/>
          <w:szCs w:val="24"/>
        </w:rPr>
        <w:t>K</w:t>
      </w:r>
      <w:r w:rsidR="009B79C5" w:rsidRPr="009B79C5">
        <w:rPr>
          <w:rFonts w:cs="Arial"/>
          <w:b/>
          <w:bCs/>
          <w:i/>
          <w:iCs/>
          <w:sz w:val="24"/>
          <w:szCs w:val="24"/>
        </w:rPr>
        <w:t>eep</w:t>
      </w:r>
      <w:r>
        <w:rPr>
          <w:rFonts w:cs="Arial"/>
          <w:b/>
          <w:bCs/>
          <w:i/>
          <w:iCs/>
          <w:sz w:val="24"/>
          <w:szCs w:val="24"/>
        </w:rPr>
        <w:t>ing</w:t>
      </w:r>
      <w:r w:rsidR="009B79C5" w:rsidRPr="009B79C5">
        <w:rPr>
          <w:rFonts w:cs="Arial"/>
          <w:b/>
          <w:bCs/>
          <w:i/>
          <w:iCs/>
          <w:sz w:val="24"/>
          <w:szCs w:val="24"/>
        </w:rPr>
        <w:t xml:space="preserve"> things ticking over in civil society often nips problems in the bud before they become critical needs. Without th</w:t>
      </w:r>
      <w:r w:rsidR="00B101BB">
        <w:rPr>
          <w:rFonts w:cs="Arial"/>
          <w:b/>
          <w:bCs/>
          <w:i/>
          <w:iCs/>
          <w:sz w:val="24"/>
          <w:szCs w:val="24"/>
        </w:rPr>
        <w:t>at</w:t>
      </w:r>
      <w:r w:rsidR="009B79C5" w:rsidRPr="009B79C5">
        <w:rPr>
          <w:rFonts w:cs="Arial"/>
          <w:b/>
          <w:bCs/>
          <w:i/>
          <w:iCs/>
          <w:sz w:val="24"/>
          <w:szCs w:val="24"/>
        </w:rPr>
        <w:t xml:space="preserve"> support, </w:t>
      </w:r>
      <w:r w:rsidR="00D463E4">
        <w:rPr>
          <w:rFonts w:cs="Arial"/>
          <w:b/>
          <w:bCs/>
          <w:i/>
          <w:iCs/>
          <w:sz w:val="24"/>
          <w:szCs w:val="24"/>
        </w:rPr>
        <w:t xml:space="preserve">individual needs are undermined and </w:t>
      </w:r>
      <w:r w:rsidR="009B79C5" w:rsidRPr="009B79C5">
        <w:rPr>
          <w:rFonts w:cs="Arial"/>
          <w:b/>
          <w:bCs/>
          <w:i/>
          <w:iCs/>
          <w:sz w:val="24"/>
          <w:szCs w:val="24"/>
        </w:rPr>
        <w:t xml:space="preserve">the strength of community ties </w:t>
      </w:r>
      <w:r w:rsidR="00D463E4">
        <w:rPr>
          <w:rFonts w:cs="Arial"/>
          <w:b/>
          <w:bCs/>
          <w:i/>
          <w:iCs/>
          <w:sz w:val="24"/>
          <w:szCs w:val="24"/>
        </w:rPr>
        <w:t xml:space="preserve">can </w:t>
      </w:r>
      <w:r w:rsidR="009B79C5" w:rsidRPr="009B79C5">
        <w:rPr>
          <w:rFonts w:cs="Arial"/>
          <w:b/>
          <w:bCs/>
          <w:i/>
          <w:iCs/>
          <w:sz w:val="24"/>
          <w:szCs w:val="24"/>
        </w:rPr>
        <w:t>fray.</w:t>
      </w:r>
      <w:r w:rsidR="009B79C5">
        <w:rPr>
          <w:rFonts w:cs="Arial"/>
          <w:b/>
          <w:bCs/>
          <w:i/>
          <w:iCs/>
          <w:sz w:val="24"/>
          <w:szCs w:val="24"/>
        </w:rPr>
        <w:t xml:space="preserve"> </w:t>
      </w:r>
      <w:r w:rsidR="00B101BB">
        <w:rPr>
          <w:rFonts w:cs="Arial"/>
          <w:b/>
          <w:bCs/>
          <w:i/>
          <w:iCs/>
          <w:sz w:val="24"/>
          <w:szCs w:val="24"/>
        </w:rPr>
        <w:t>And i</w:t>
      </w:r>
      <w:r w:rsidR="009B79C5">
        <w:rPr>
          <w:rFonts w:cs="Arial"/>
          <w:b/>
          <w:bCs/>
          <w:i/>
          <w:iCs/>
          <w:sz w:val="24"/>
          <w:szCs w:val="24"/>
        </w:rPr>
        <w:t xml:space="preserve">n times of </w:t>
      </w:r>
      <w:r w:rsidR="00B101BB">
        <w:rPr>
          <w:rFonts w:cs="Arial"/>
          <w:b/>
          <w:bCs/>
          <w:i/>
          <w:iCs/>
          <w:sz w:val="24"/>
          <w:szCs w:val="24"/>
        </w:rPr>
        <w:t xml:space="preserve">local or national </w:t>
      </w:r>
      <w:r w:rsidR="009B79C5">
        <w:rPr>
          <w:rFonts w:cs="Arial"/>
          <w:b/>
          <w:bCs/>
          <w:i/>
          <w:iCs/>
          <w:sz w:val="24"/>
          <w:szCs w:val="24"/>
        </w:rPr>
        <w:t xml:space="preserve">crisis, such as </w:t>
      </w:r>
      <w:r w:rsidR="00B101BB">
        <w:rPr>
          <w:rFonts w:cs="Arial"/>
          <w:b/>
          <w:bCs/>
          <w:i/>
          <w:iCs/>
          <w:sz w:val="24"/>
          <w:szCs w:val="24"/>
        </w:rPr>
        <w:t>in the C</w:t>
      </w:r>
      <w:r w:rsidR="009B79C5">
        <w:rPr>
          <w:rFonts w:cs="Arial"/>
          <w:b/>
          <w:bCs/>
          <w:i/>
          <w:iCs/>
          <w:sz w:val="24"/>
          <w:szCs w:val="24"/>
        </w:rPr>
        <w:t>o</w:t>
      </w:r>
      <w:r w:rsidR="00B101BB">
        <w:rPr>
          <w:rFonts w:cs="Arial"/>
          <w:b/>
          <w:bCs/>
          <w:i/>
          <w:iCs/>
          <w:sz w:val="24"/>
          <w:szCs w:val="24"/>
        </w:rPr>
        <w:t>ronavirus pandemic</w:t>
      </w:r>
      <w:r w:rsidR="00C95EE4">
        <w:rPr>
          <w:rFonts w:cs="Arial"/>
          <w:b/>
          <w:bCs/>
          <w:i/>
          <w:iCs/>
          <w:sz w:val="24"/>
          <w:szCs w:val="24"/>
        </w:rPr>
        <w:t xml:space="preserve"> or the current cost-of-living </w:t>
      </w:r>
      <w:r w:rsidR="00C95EE4">
        <w:rPr>
          <w:rFonts w:cs="Arial"/>
          <w:b/>
          <w:bCs/>
          <w:i/>
          <w:iCs/>
          <w:sz w:val="24"/>
          <w:szCs w:val="24"/>
        </w:rPr>
        <w:lastRenderedPageBreak/>
        <w:t>challenge</w:t>
      </w:r>
      <w:r w:rsidR="009B79C5">
        <w:rPr>
          <w:rFonts w:cs="Arial"/>
          <w:b/>
          <w:bCs/>
          <w:i/>
          <w:iCs/>
          <w:sz w:val="24"/>
          <w:szCs w:val="24"/>
        </w:rPr>
        <w:t xml:space="preserve">, the latent power of the sector </w:t>
      </w:r>
      <w:r w:rsidR="00B101BB">
        <w:rPr>
          <w:rFonts w:cs="Arial"/>
          <w:b/>
          <w:bCs/>
          <w:i/>
          <w:iCs/>
          <w:sz w:val="24"/>
          <w:szCs w:val="24"/>
        </w:rPr>
        <w:t>c</w:t>
      </w:r>
      <w:r>
        <w:rPr>
          <w:rFonts w:cs="Arial"/>
          <w:b/>
          <w:bCs/>
          <w:i/>
          <w:iCs/>
          <w:sz w:val="24"/>
          <w:szCs w:val="24"/>
        </w:rPr>
        <w:t xml:space="preserve">an </w:t>
      </w:r>
      <w:r w:rsidR="009B79C5">
        <w:rPr>
          <w:rFonts w:cs="Arial"/>
          <w:b/>
          <w:bCs/>
          <w:i/>
          <w:iCs/>
          <w:sz w:val="24"/>
          <w:szCs w:val="24"/>
        </w:rPr>
        <w:t>be release</w:t>
      </w:r>
      <w:r w:rsidR="00B101BB">
        <w:rPr>
          <w:rFonts w:cs="Arial"/>
          <w:b/>
          <w:bCs/>
          <w:i/>
          <w:iCs/>
          <w:sz w:val="24"/>
          <w:szCs w:val="24"/>
        </w:rPr>
        <w:t>d</w:t>
      </w:r>
      <w:r w:rsidR="009B79C5">
        <w:rPr>
          <w:rFonts w:cs="Arial"/>
          <w:b/>
          <w:bCs/>
          <w:i/>
          <w:iCs/>
          <w:sz w:val="24"/>
          <w:szCs w:val="24"/>
        </w:rPr>
        <w:t xml:space="preserve"> to tackle problems quickly and vigorously.</w:t>
      </w:r>
      <w:r w:rsidR="00104820">
        <w:rPr>
          <w:rFonts w:cs="Arial"/>
          <w:b/>
          <w:bCs/>
          <w:i/>
          <w:iCs/>
          <w:sz w:val="24"/>
          <w:szCs w:val="24"/>
        </w:rPr>
        <w:t>”</w:t>
      </w:r>
    </w:p>
    <w:p w14:paraId="00E9E533" w14:textId="280A7F1D" w:rsidR="00FD53E8" w:rsidRDefault="00FD53E8" w:rsidP="009B79C5">
      <w:pPr>
        <w:spacing w:line="360" w:lineRule="auto"/>
        <w:ind w:left="720"/>
        <w:rPr>
          <w:rFonts w:cs="Arial"/>
          <w:b/>
          <w:bCs/>
          <w:i/>
          <w:iCs/>
          <w:sz w:val="24"/>
          <w:szCs w:val="24"/>
        </w:rPr>
      </w:pPr>
    </w:p>
    <w:p w14:paraId="35BB4E1C" w14:textId="236B7E87" w:rsidR="00FD53E8" w:rsidRPr="00FD53E8" w:rsidRDefault="00FD53E8" w:rsidP="009B79C5">
      <w:pPr>
        <w:spacing w:line="360" w:lineRule="auto"/>
        <w:ind w:left="720"/>
        <w:rPr>
          <w:rFonts w:cs="Arial"/>
          <w:sz w:val="24"/>
          <w:szCs w:val="24"/>
        </w:rPr>
      </w:pPr>
      <w:r w:rsidRPr="00FD53E8">
        <w:rPr>
          <w:rFonts w:cs="Arial"/>
          <w:sz w:val="24"/>
          <w:szCs w:val="24"/>
        </w:rPr>
        <w:t xml:space="preserve">The </w:t>
      </w:r>
      <w:r w:rsidR="00D463E4">
        <w:rPr>
          <w:rFonts w:cs="Arial"/>
          <w:sz w:val="24"/>
          <w:szCs w:val="24"/>
        </w:rPr>
        <w:t xml:space="preserve">full </w:t>
      </w:r>
      <w:r w:rsidRPr="00FD53E8">
        <w:rPr>
          <w:rFonts w:cs="Arial"/>
          <w:sz w:val="24"/>
          <w:szCs w:val="24"/>
        </w:rPr>
        <w:t>report can be downloaded here:</w:t>
      </w:r>
      <w:r>
        <w:rPr>
          <w:rFonts w:cs="Arial"/>
          <w:sz w:val="24"/>
          <w:szCs w:val="24"/>
        </w:rPr>
        <w:t xml:space="preserve"> </w:t>
      </w:r>
      <w:hyperlink r:id="rId11" w:history="1">
        <w:r w:rsidR="00A82DD2" w:rsidRPr="00A82DD2">
          <w:rPr>
            <w:color w:val="0000FF"/>
            <w:u w:val="single"/>
          </w:rPr>
          <w:t>Third-Sector-Trends-in-England-and-Wales-2022-structure-purpose-energy-and-impact-November-2022-2.pdf (stchads.ac.uk)</w:t>
        </w:r>
      </w:hyperlink>
    </w:p>
    <w:p w14:paraId="64901255" w14:textId="77777777" w:rsidR="009B79C5" w:rsidRPr="009B79C5" w:rsidRDefault="009B79C5" w:rsidP="009B79C5">
      <w:pPr>
        <w:spacing w:after="160"/>
        <w:rPr>
          <w:rFonts w:cs="Arial"/>
          <w:sz w:val="24"/>
          <w:szCs w:val="24"/>
        </w:rPr>
      </w:pPr>
    </w:p>
    <w:p w14:paraId="6424944F" w14:textId="77777777" w:rsidR="009B79C5" w:rsidRDefault="009B79C5">
      <w:pPr>
        <w:spacing w:after="160" w:line="259" w:lineRule="auto"/>
        <w:rPr>
          <w:rFonts w:cs="Arial"/>
          <w:b/>
          <w:bCs/>
          <w:sz w:val="36"/>
          <w:szCs w:val="36"/>
          <w:u w:val="single"/>
        </w:rPr>
      </w:pPr>
      <w:r>
        <w:rPr>
          <w:rFonts w:cs="Arial"/>
          <w:b/>
          <w:bCs/>
          <w:sz w:val="36"/>
          <w:szCs w:val="36"/>
          <w:u w:val="single"/>
        </w:rPr>
        <w:br w:type="page"/>
      </w:r>
    </w:p>
    <w:p w14:paraId="58FB4F7D" w14:textId="77892A31" w:rsidR="001D0756" w:rsidRPr="002B639C" w:rsidRDefault="001D0756" w:rsidP="002B639C">
      <w:pPr>
        <w:rPr>
          <w:rFonts w:cs="Arial"/>
          <w:b/>
          <w:bCs/>
          <w:sz w:val="36"/>
          <w:szCs w:val="36"/>
          <w:u w:val="single"/>
        </w:rPr>
      </w:pPr>
      <w:r w:rsidRPr="002B639C">
        <w:rPr>
          <w:rFonts w:cs="Arial"/>
          <w:b/>
          <w:bCs/>
          <w:sz w:val="36"/>
          <w:szCs w:val="36"/>
          <w:u w:val="single"/>
        </w:rPr>
        <w:lastRenderedPageBreak/>
        <w:t>NOTES TO EDITORS</w:t>
      </w:r>
    </w:p>
    <w:p w14:paraId="7AC139E2" w14:textId="410E985E" w:rsidR="006438A4" w:rsidRPr="00A77A1B" w:rsidRDefault="001D0756" w:rsidP="002B639C">
      <w:pPr>
        <w:rPr>
          <w:rFonts w:cs="Arial"/>
        </w:rPr>
      </w:pPr>
      <w:r w:rsidRPr="00A77A1B">
        <w:rPr>
          <w:rFonts w:cs="Arial"/>
        </w:rPr>
        <w:t xml:space="preserve">Third Sector Trends was established in 2008 and is the </w:t>
      </w:r>
      <w:r w:rsidR="00AC1131" w:rsidRPr="00A77A1B">
        <w:rPr>
          <w:rFonts w:cs="Arial"/>
        </w:rPr>
        <w:t xml:space="preserve">largest and </w:t>
      </w:r>
      <w:r w:rsidRPr="00A77A1B">
        <w:rPr>
          <w:rFonts w:cs="Arial"/>
        </w:rPr>
        <w:t xml:space="preserve">longest running </w:t>
      </w:r>
      <w:r w:rsidR="00AC1131" w:rsidRPr="00A77A1B">
        <w:rPr>
          <w:rFonts w:cs="Arial"/>
        </w:rPr>
        <w:t>empirical study of the sector in the UK.</w:t>
      </w:r>
    </w:p>
    <w:p w14:paraId="351D525A" w14:textId="77777777" w:rsidR="006438A4" w:rsidRPr="00A77A1B" w:rsidRDefault="006438A4" w:rsidP="006438A4">
      <w:pPr>
        <w:spacing w:after="160" w:line="259" w:lineRule="auto"/>
        <w:rPr>
          <w:rFonts w:cs="Arial"/>
        </w:rPr>
      </w:pPr>
      <w:r w:rsidRPr="00A77A1B">
        <w:rPr>
          <w:rFonts w:cs="Arial"/>
        </w:rPr>
        <w:t xml:space="preserve">The analysis is underpinned by a dataset of 187,000 organisations drawn from the full range of registers of non-profit organisations so that survey evidence can be scaled-up reliably to produce credible and convincing findings on sector activities. It is designed to complement rather than replicate findings from the </w:t>
      </w:r>
      <w:r w:rsidRPr="00A77A1B">
        <w:rPr>
          <w:rFonts w:cs="Arial"/>
          <w:b/>
          <w:bCs/>
        </w:rPr>
        <w:t>NCVO UK Civil Society Almanac</w:t>
      </w:r>
      <w:r w:rsidRPr="00A77A1B">
        <w:rPr>
          <w:rFonts w:cs="Arial"/>
        </w:rPr>
        <w:t xml:space="preserve"> and </w:t>
      </w:r>
      <w:r w:rsidRPr="00A77A1B">
        <w:rPr>
          <w:rFonts w:cs="Arial"/>
          <w:b/>
          <w:bCs/>
        </w:rPr>
        <w:t>360 Giving</w:t>
      </w:r>
      <w:r w:rsidRPr="00A77A1B">
        <w:rPr>
          <w:rFonts w:cs="Arial"/>
        </w:rPr>
        <w:t>.</w:t>
      </w:r>
    </w:p>
    <w:p w14:paraId="6176602B" w14:textId="7017D507" w:rsidR="001D0756" w:rsidRPr="00A77A1B" w:rsidRDefault="00AC1131" w:rsidP="002B639C">
      <w:pPr>
        <w:rPr>
          <w:rFonts w:cs="Arial"/>
        </w:rPr>
      </w:pPr>
      <w:r w:rsidRPr="00A77A1B">
        <w:rPr>
          <w:rFonts w:cs="Arial"/>
        </w:rPr>
        <w:t>In 2022, its survey which closed on 1</w:t>
      </w:r>
      <w:r w:rsidRPr="00A77A1B">
        <w:rPr>
          <w:rFonts w:cs="Arial"/>
          <w:vertAlign w:val="superscript"/>
        </w:rPr>
        <w:t>st</w:t>
      </w:r>
      <w:r w:rsidRPr="00A77A1B">
        <w:rPr>
          <w:rFonts w:cs="Arial"/>
        </w:rPr>
        <w:t xml:space="preserve"> October received </w:t>
      </w:r>
      <w:r w:rsidR="008A4438" w:rsidRPr="00A77A1B">
        <w:rPr>
          <w:rFonts w:cs="Arial"/>
        </w:rPr>
        <w:t xml:space="preserve">a nationally representative sample of </w:t>
      </w:r>
      <w:r w:rsidRPr="00A77A1B">
        <w:rPr>
          <w:rFonts w:cs="Arial"/>
        </w:rPr>
        <w:t xml:space="preserve">over 6,000 responses from across England and Wales. </w:t>
      </w:r>
      <w:r w:rsidR="00287758" w:rsidRPr="00A77A1B">
        <w:rPr>
          <w:rFonts w:cs="Arial"/>
        </w:rPr>
        <w:t>The survey runs every three years.</w:t>
      </w:r>
    </w:p>
    <w:p w14:paraId="108AA5CE" w14:textId="63DAB7BF" w:rsidR="00AC1131" w:rsidRPr="00A77A1B" w:rsidRDefault="00AC1131" w:rsidP="002B639C">
      <w:pPr>
        <w:rPr>
          <w:rFonts w:cs="Arial"/>
        </w:rPr>
      </w:pPr>
      <w:r w:rsidRPr="00A77A1B">
        <w:rPr>
          <w:rFonts w:cs="Arial"/>
        </w:rPr>
        <w:t xml:space="preserve">Analysis of the findings from the major survey will be released in phases over the next nine months on separate topics including: </w:t>
      </w:r>
    </w:p>
    <w:p w14:paraId="3CAD1072" w14:textId="466E4F98" w:rsidR="00AC1131" w:rsidRPr="00A77A1B" w:rsidRDefault="00AC1131" w:rsidP="00A77A1B">
      <w:pPr>
        <w:pStyle w:val="ListParagraph"/>
        <w:numPr>
          <w:ilvl w:val="0"/>
          <w:numId w:val="2"/>
        </w:numPr>
        <w:spacing w:after="80"/>
        <w:ind w:left="714" w:hanging="357"/>
        <w:contextualSpacing w:val="0"/>
        <w:rPr>
          <w:rFonts w:cs="Arial"/>
        </w:rPr>
      </w:pPr>
      <w:r w:rsidRPr="00A77A1B">
        <w:rPr>
          <w:rFonts w:cs="Arial"/>
        </w:rPr>
        <w:t xml:space="preserve">Third Sector structure, </w:t>
      </w:r>
      <w:r w:rsidR="00F04059" w:rsidRPr="00A77A1B">
        <w:rPr>
          <w:rFonts w:cs="Arial"/>
        </w:rPr>
        <w:t xml:space="preserve">purpose, </w:t>
      </w:r>
      <w:r w:rsidRPr="00A77A1B">
        <w:rPr>
          <w:rFonts w:cs="Arial"/>
        </w:rPr>
        <w:t>energy and impact,</w:t>
      </w:r>
    </w:p>
    <w:p w14:paraId="3FF36469" w14:textId="6427B3C6" w:rsidR="00AC1131" w:rsidRPr="00A77A1B" w:rsidRDefault="00AC1131" w:rsidP="00A77A1B">
      <w:pPr>
        <w:pStyle w:val="ListParagraph"/>
        <w:numPr>
          <w:ilvl w:val="0"/>
          <w:numId w:val="2"/>
        </w:numPr>
        <w:spacing w:after="80"/>
        <w:ind w:left="714" w:hanging="357"/>
        <w:contextualSpacing w:val="0"/>
        <w:rPr>
          <w:rFonts w:cs="Arial"/>
        </w:rPr>
      </w:pPr>
      <w:r w:rsidRPr="00A77A1B">
        <w:rPr>
          <w:rFonts w:cs="Arial"/>
        </w:rPr>
        <w:t>People in the Third Sector</w:t>
      </w:r>
      <w:r w:rsidR="00A77A1B">
        <w:rPr>
          <w:rFonts w:cs="Arial"/>
        </w:rPr>
        <w:t xml:space="preserve"> (December 2022)</w:t>
      </w:r>
      <w:r w:rsidRPr="00A77A1B">
        <w:rPr>
          <w:rFonts w:cs="Arial"/>
        </w:rPr>
        <w:t>,</w:t>
      </w:r>
    </w:p>
    <w:p w14:paraId="5D80AC95" w14:textId="088B2AD9" w:rsidR="001D0756" w:rsidRPr="00A77A1B" w:rsidRDefault="00AC1131" w:rsidP="00A77A1B">
      <w:pPr>
        <w:pStyle w:val="ListParagraph"/>
        <w:numPr>
          <w:ilvl w:val="0"/>
          <w:numId w:val="2"/>
        </w:numPr>
        <w:spacing w:after="80"/>
        <w:ind w:left="714" w:hanging="357"/>
        <w:contextualSpacing w:val="0"/>
        <w:rPr>
          <w:rFonts w:cs="Arial"/>
        </w:rPr>
      </w:pPr>
      <w:r w:rsidRPr="00A77A1B">
        <w:rPr>
          <w:rFonts w:cs="Arial"/>
        </w:rPr>
        <w:t>Third Sector income and assets</w:t>
      </w:r>
      <w:r w:rsidR="00A77A1B">
        <w:rPr>
          <w:rFonts w:cs="Arial"/>
        </w:rPr>
        <w:t xml:space="preserve"> (January 2023)</w:t>
      </w:r>
      <w:r w:rsidRPr="00A77A1B">
        <w:rPr>
          <w:rFonts w:cs="Arial"/>
        </w:rPr>
        <w:t>,</w:t>
      </w:r>
    </w:p>
    <w:p w14:paraId="547B158F" w14:textId="23CB5B5C" w:rsidR="00AC1131" w:rsidRPr="00A77A1B" w:rsidRDefault="00AC1131" w:rsidP="00A77A1B">
      <w:pPr>
        <w:pStyle w:val="ListParagraph"/>
        <w:numPr>
          <w:ilvl w:val="0"/>
          <w:numId w:val="2"/>
        </w:numPr>
        <w:spacing w:after="80"/>
        <w:ind w:left="714" w:hanging="357"/>
        <w:contextualSpacing w:val="0"/>
        <w:rPr>
          <w:rFonts w:cs="Arial"/>
        </w:rPr>
      </w:pPr>
      <w:r w:rsidRPr="00A77A1B">
        <w:rPr>
          <w:rFonts w:cs="Arial"/>
        </w:rPr>
        <w:t>Third Sector inter</w:t>
      </w:r>
      <w:r w:rsidR="00F04059" w:rsidRPr="00A77A1B">
        <w:rPr>
          <w:rFonts w:cs="Arial"/>
        </w:rPr>
        <w:t>-</w:t>
      </w:r>
      <w:r w:rsidRPr="00A77A1B">
        <w:rPr>
          <w:rFonts w:cs="Arial"/>
        </w:rPr>
        <w:t>relationships</w:t>
      </w:r>
      <w:r w:rsidR="00A77A1B">
        <w:rPr>
          <w:rFonts w:cs="Arial"/>
        </w:rPr>
        <w:t xml:space="preserve"> (February 2023)</w:t>
      </w:r>
      <w:r w:rsidRPr="00A77A1B">
        <w:rPr>
          <w:rFonts w:cs="Arial"/>
        </w:rPr>
        <w:t>,</w:t>
      </w:r>
    </w:p>
    <w:p w14:paraId="3F195CFD" w14:textId="5AA18919" w:rsidR="00AC1131" w:rsidRPr="00A77A1B" w:rsidRDefault="00AC1131" w:rsidP="00A77A1B">
      <w:pPr>
        <w:pStyle w:val="ListParagraph"/>
        <w:numPr>
          <w:ilvl w:val="0"/>
          <w:numId w:val="2"/>
        </w:numPr>
        <w:spacing w:after="80"/>
        <w:ind w:left="714" w:hanging="357"/>
        <w:contextualSpacing w:val="0"/>
        <w:rPr>
          <w:rFonts w:cs="Arial"/>
        </w:rPr>
      </w:pPr>
      <w:r w:rsidRPr="00A77A1B">
        <w:rPr>
          <w:rFonts w:cs="Arial"/>
        </w:rPr>
        <w:t>The contribution of the Third Sector to localities</w:t>
      </w:r>
      <w:r w:rsidR="00A77A1B">
        <w:rPr>
          <w:rFonts w:cs="Arial"/>
        </w:rPr>
        <w:t xml:space="preserve"> (May 2023)</w:t>
      </w:r>
      <w:r w:rsidRPr="00A77A1B">
        <w:rPr>
          <w:rFonts w:cs="Arial"/>
        </w:rPr>
        <w:t>,</w:t>
      </w:r>
    </w:p>
    <w:p w14:paraId="707BB4CB" w14:textId="57C4BE20" w:rsidR="001D0756" w:rsidRPr="00A77A1B" w:rsidRDefault="00AC1131" w:rsidP="002B639C">
      <w:pPr>
        <w:rPr>
          <w:rFonts w:cs="Arial"/>
        </w:rPr>
      </w:pPr>
      <w:r w:rsidRPr="00A77A1B">
        <w:rPr>
          <w:rFonts w:cs="Arial"/>
        </w:rPr>
        <w:t xml:space="preserve">The project is funded in 2022 by </w:t>
      </w:r>
      <w:r w:rsidRPr="00A77A1B">
        <w:rPr>
          <w:rFonts w:cs="Arial"/>
          <w:b/>
          <w:bCs/>
          <w:i/>
          <w:iCs/>
        </w:rPr>
        <w:t xml:space="preserve">Community Foundation Tyne &amp; Wear and Northumberland, Power to Change, Barrow Cadbury Trust </w:t>
      </w:r>
      <w:r w:rsidRPr="00A77A1B">
        <w:rPr>
          <w:rFonts w:cs="Arial"/>
        </w:rPr>
        <w:t>and</w:t>
      </w:r>
      <w:r w:rsidRPr="00A77A1B">
        <w:rPr>
          <w:rFonts w:cs="Arial"/>
          <w:b/>
          <w:bCs/>
          <w:i/>
          <w:iCs/>
        </w:rPr>
        <w:t xml:space="preserve"> Millfield House Foundation</w:t>
      </w:r>
      <w:r w:rsidRPr="00A77A1B">
        <w:rPr>
          <w:rFonts w:cs="Arial"/>
        </w:rPr>
        <w:t>.</w:t>
      </w:r>
    </w:p>
    <w:p w14:paraId="31BEAEB0" w14:textId="735DDD92" w:rsidR="00AC1131" w:rsidRPr="00A77A1B" w:rsidRDefault="00AC1131" w:rsidP="002B639C">
      <w:pPr>
        <w:rPr>
          <w:rFonts w:cs="Arial"/>
          <w:b/>
          <w:bCs/>
        </w:rPr>
      </w:pPr>
      <w:r w:rsidRPr="00A77A1B">
        <w:rPr>
          <w:rFonts w:cs="Arial"/>
          <w:b/>
          <w:bCs/>
        </w:rPr>
        <w:t>For further detail on the study please contact:</w:t>
      </w:r>
    </w:p>
    <w:p w14:paraId="5256364A" w14:textId="77777777" w:rsidR="00F04059" w:rsidRPr="00A77A1B" w:rsidRDefault="00F04059" w:rsidP="002B639C">
      <w:pPr>
        <w:rPr>
          <w:rFonts w:cs="Arial"/>
        </w:rPr>
      </w:pPr>
    </w:p>
    <w:p w14:paraId="730A0CDE" w14:textId="17FFFB3E" w:rsidR="00AC1131" w:rsidRPr="00A77A1B" w:rsidRDefault="00AC1131" w:rsidP="002B639C">
      <w:pPr>
        <w:rPr>
          <w:rFonts w:cs="Arial"/>
        </w:rPr>
      </w:pPr>
      <w:r w:rsidRPr="00A77A1B">
        <w:rPr>
          <w:rFonts w:cs="Arial"/>
        </w:rPr>
        <w:t>Professor Tony Chapman, Policy&amp;Practice, St Chad’s College, Durham University</w:t>
      </w:r>
    </w:p>
    <w:p w14:paraId="7C9F9B3F" w14:textId="7DC72884" w:rsidR="00AC1131" w:rsidRPr="00A77A1B" w:rsidRDefault="00AE614B" w:rsidP="002B639C">
      <w:pPr>
        <w:rPr>
          <w:rFonts w:cs="Arial"/>
        </w:rPr>
      </w:pPr>
      <w:hyperlink r:id="rId12" w:history="1">
        <w:r w:rsidR="00AC1131" w:rsidRPr="00A77A1B">
          <w:rPr>
            <w:rStyle w:val="Hyperlink"/>
            <w:rFonts w:cs="Arial"/>
          </w:rPr>
          <w:t>Tony.chapman@durham.ac.uk</w:t>
        </w:r>
      </w:hyperlink>
    </w:p>
    <w:p w14:paraId="2D2D3590" w14:textId="1FD3009D" w:rsidR="00AC1131" w:rsidRPr="00A77A1B" w:rsidRDefault="00AC1131" w:rsidP="002B639C">
      <w:pPr>
        <w:rPr>
          <w:rFonts w:cs="Arial"/>
        </w:rPr>
      </w:pPr>
      <w:r w:rsidRPr="00A77A1B">
        <w:rPr>
          <w:rFonts w:cs="Arial"/>
        </w:rPr>
        <w:t>07949 022 627</w:t>
      </w:r>
    </w:p>
    <w:p w14:paraId="66564E1F" w14:textId="77777777" w:rsidR="00F04059" w:rsidRPr="00A77A1B" w:rsidRDefault="00F04059" w:rsidP="002B639C">
      <w:pPr>
        <w:rPr>
          <w:rFonts w:cs="Arial"/>
        </w:rPr>
      </w:pPr>
    </w:p>
    <w:p w14:paraId="417D9CE6" w14:textId="653611D0" w:rsidR="00741399" w:rsidRPr="00A77A1B" w:rsidRDefault="00542156" w:rsidP="002B639C">
      <w:pPr>
        <w:rPr>
          <w:rFonts w:cs="Arial"/>
        </w:rPr>
      </w:pPr>
      <w:r w:rsidRPr="00A77A1B">
        <w:rPr>
          <w:rFonts w:cs="Arial"/>
        </w:rPr>
        <w:t>Adam Lopardo, Director of Community Relations, Community Foundation Tyne &amp; Wear and Northumberland.</w:t>
      </w:r>
    </w:p>
    <w:p w14:paraId="6D2F9F62" w14:textId="62626358" w:rsidR="00542156" w:rsidRPr="00A77A1B" w:rsidRDefault="00AE614B" w:rsidP="002B639C">
      <w:pPr>
        <w:rPr>
          <w:rFonts w:cs="Arial"/>
        </w:rPr>
      </w:pPr>
      <w:hyperlink r:id="rId13" w:history="1">
        <w:r w:rsidR="00542156" w:rsidRPr="00A77A1B">
          <w:rPr>
            <w:rStyle w:val="Hyperlink"/>
            <w:rFonts w:cs="Arial"/>
          </w:rPr>
          <w:t>al@communityfoundation.org.uk</w:t>
        </w:r>
      </w:hyperlink>
    </w:p>
    <w:p w14:paraId="212980F5" w14:textId="39F23B19" w:rsidR="00542156" w:rsidRPr="00A77A1B" w:rsidRDefault="00542156" w:rsidP="002B639C">
      <w:pPr>
        <w:rPr>
          <w:rFonts w:cs="Arial"/>
        </w:rPr>
      </w:pPr>
      <w:r w:rsidRPr="00A77A1B">
        <w:rPr>
          <w:rFonts w:cs="Arial"/>
        </w:rPr>
        <w:t>0191 222 0945</w:t>
      </w:r>
    </w:p>
    <w:p w14:paraId="1CD2036E" w14:textId="3FDA422B" w:rsidR="005E3284" w:rsidRDefault="005E3284" w:rsidP="002B639C">
      <w:pPr>
        <w:rPr>
          <w:rFonts w:cs="Arial"/>
        </w:rPr>
      </w:pPr>
    </w:p>
    <w:p w14:paraId="33292FBB" w14:textId="47175574" w:rsidR="005E3284" w:rsidRPr="00741399" w:rsidRDefault="005E3284" w:rsidP="002B639C">
      <w:pPr>
        <w:rPr>
          <w:rFonts w:cs="Arial"/>
        </w:rPr>
      </w:pPr>
    </w:p>
    <w:sectPr w:rsidR="005E3284" w:rsidRPr="00741399" w:rsidSect="009F04DF">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FA168" w14:textId="77777777" w:rsidR="00097B47" w:rsidRDefault="00097B47" w:rsidP="008D06E8">
      <w:pPr>
        <w:spacing w:after="0"/>
      </w:pPr>
      <w:r>
        <w:separator/>
      </w:r>
    </w:p>
  </w:endnote>
  <w:endnote w:type="continuationSeparator" w:id="0">
    <w:p w14:paraId="11B63F3D" w14:textId="77777777" w:rsidR="00097B47" w:rsidRDefault="00097B47" w:rsidP="008D06E8">
      <w:pPr>
        <w:spacing w:after="0"/>
      </w:pPr>
      <w:r>
        <w:continuationSeparator/>
      </w:r>
    </w:p>
  </w:endnote>
  <w:endnote w:type="continuationNotice" w:id="1">
    <w:p w14:paraId="26876628" w14:textId="77777777" w:rsidR="00097B47" w:rsidRDefault="00097B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Zhongsong">
    <w:altName w:val="HP Simplified Jpan Light"/>
    <w:charset w:val="86"/>
    <w:family w:val="auto"/>
    <w:pitch w:val="variable"/>
    <w:sig w:usb0="00000000"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509862"/>
      <w:docPartObj>
        <w:docPartGallery w:val="Page Numbers (Bottom of Page)"/>
        <w:docPartUnique/>
      </w:docPartObj>
    </w:sdtPr>
    <w:sdtEndPr>
      <w:rPr>
        <w:noProof/>
      </w:rPr>
    </w:sdtEndPr>
    <w:sdtContent>
      <w:p w14:paraId="47772DD4" w14:textId="3053C94A" w:rsidR="00741399" w:rsidRDefault="00741399">
        <w:pPr>
          <w:pStyle w:val="Footer"/>
          <w:jc w:val="center"/>
        </w:pPr>
        <w:r>
          <w:fldChar w:fldCharType="begin"/>
        </w:r>
        <w:r>
          <w:instrText xml:space="preserve"> PAGE   \* MERGEFORMAT </w:instrText>
        </w:r>
        <w:r>
          <w:fldChar w:fldCharType="separate"/>
        </w:r>
        <w:r w:rsidR="00AE614B">
          <w:rPr>
            <w:noProof/>
          </w:rPr>
          <w:t>3</w:t>
        </w:r>
        <w:r>
          <w:rPr>
            <w:noProof/>
          </w:rPr>
          <w:fldChar w:fldCharType="end"/>
        </w:r>
      </w:p>
    </w:sdtContent>
  </w:sdt>
  <w:p w14:paraId="439005D3" w14:textId="77777777" w:rsidR="00741399" w:rsidRDefault="00741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ECC28" w14:textId="77777777" w:rsidR="00097B47" w:rsidRDefault="00097B47" w:rsidP="008D06E8">
      <w:pPr>
        <w:spacing w:after="0"/>
      </w:pPr>
      <w:r>
        <w:separator/>
      </w:r>
    </w:p>
  </w:footnote>
  <w:footnote w:type="continuationSeparator" w:id="0">
    <w:p w14:paraId="102F7A18" w14:textId="77777777" w:rsidR="00097B47" w:rsidRDefault="00097B47" w:rsidP="008D06E8">
      <w:pPr>
        <w:spacing w:after="0"/>
      </w:pPr>
      <w:r>
        <w:continuationSeparator/>
      </w:r>
    </w:p>
  </w:footnote>
  <w:footnote w:type="continuationNotice" w:id="1">
    <w:p w14:paraId="21FD1FB9" w14:textId="77777777" w:rsidR="00097B47" w:rsidRDefault="00097B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704F"/>
    <w:multiLevelType w:val="hybridMultilevel"/>
    <w:tmpl w:val="C634730A"/>
    <w:lvl w:ilvl="0" w:tplc="B7D87C02">
      <w:start w:val="1"/>
      <w:numFmt w:val="bullet"/>
      <w:lvlText w:val="■"/>
      <w:lvlJc w:val="left"/>
      <w:pPr>
        <w:ind w:left="720" w:hanging="360"/>
      </w:pPr>
      <w:rPr>
        <w:rFonts w:ascii="STZhongsong" w:eastAsia="STZhongsong" w:hAnsi="STZhongsong" w:hint="eastAsia"/>
        <w:color w:val="2F5496" w:themeColor="accent1" w:themeShade="BF"/>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E0107"/>
    <w:multiLevelType w:val="hybridMultilevel"/>
    <w:tmpl w:val="532422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B87B10"/>
    <w:multiLevelType w:val="hybridMultilevel"/>
    <w:tmpl w:val="1AC8E400"/>
    <w:lvl w:ilvl="0" w:tplc="F15E4604">
      <w:start w:val="1"/>
      <w:numFmt w:val="bullet"/>
      <w:lvlText w:val=""/>
      <w:lvlJc w:val="left"/>
      <w:pPr>
        <w:ind w:left="720" w:hanging="360"/>
      </w:pPr>
      <w:rPr>
        <w:rFonts w:ascii="Wingdings" w:hAnsi="Wingdings" w:hint="default"/>
        <w:color w:val="365F91"/>
        <w:sz w:val="24"/>
        <w:u w:color="17365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FC6B1D"/>
    <w:multiLevelType w:val="hybridMultilevel"/>
    <w:tmpl w:val="167E5A4A"/>
    <w:lvl w:ilvl="0" w:tplc="B7D87C02">
      <w:start w:val="1"/>
      <w:numFmt w:val="bullet"/>
      <w:lvlText w:val="■"/>
      <w:lvlJc w:val="left"/>
      <w:pPr>
        <w:ind w:left="1440" w:hanging="360"/>
      </w:pPr>
      <w:rPr>
        <w:rFonts w:ascii="STZhongsong" w:eastAsia="STZhongsong" w:hAnsi="STZhongsong" w:hint="eastAsia"/>
        <w:color w:val="2F5496" w:themeColor="accent1" w:themeShade="BF"/>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4541D47"/>
    <w:multiLevelType w:val="hybridMultilevel"/>
    <w:tmpl w:val="AA8C57A0"/>
    <w:lvl w:ilvl="0" w:tplc="B7D87C02">
      <w:start w:val="1"/>
      <w:numFmt w:val="bullet"/>
      <w:lvlText w:val="■"/>
      <w:lvlJc w:val="left"/>
      <w:pPr>
        <w:ind w:left="720" w:hanging="360"/>
      </w:pPr>
      <w:rPr>
        <w:rFonts w:ascii="STZhongsong" w:eastAsia="STZhongsong" w:hAnsi="STZhongsong" w:hint="eastAsia"/>
        <w:color w:val="2F5496" w:themeColor="accent1" w:themeShade="B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E8"/>
    <w:rsid w:val="0000432D"/>
    <w:rsid w:val="00015DF2"/>
    <w:rsid w:val="00030585"/>
    <w:rsid w:val="0007002D"/>
    <w:rsid w:val="00073AD0"/>
    <w:rsid w:val="00076D67"/>
    <w:rsid w:val="0008122A"/>
    <w:rsid w:val="00090D5E"/>
    <w:rsid w:val="00097B47"/>
    <w:rsid w:val="000A389E"/>
    <w:rsid w:val="000C044D"/>
    <w:rsid w:val="000C0D19"/>
    <w:rsid w:val="000C7D36"/>
    <w:rsid w:val="000D3D12"/>
    <w:rsid w:val="000F1EF2"/>
    <w:rsid w:val="00104820"/>
    <w:rsid w:val="00107521"/>
    <w:rsid w:val="00134E0F"/>
    <w:rsid w:val="00146DFC"/>
    <w:rsid w:val="00163564"/>
    <w:rsid w:val="00165034"/>
    <w:rsid w:val="0018101E"/>
    <w:rsid w:val="00190D19"/>
    <w:rsid w:val="001A428F"/>
    <w:rsid w:val="001A6276"/>
    <w:rsid w:val="001B714A"/>
    <w:rsid w:val="001C771D"/>
    <w:rsid w:val="001D0756"/>
    <w:rsid w:val="001E200A"/>
    <w:rsid w:val="001E30FE"/>
    <w:rsid w:val="00212D28"/>
    <w:rsid w:val="00245D51"/>
    <w:rsid w:val="00246D03"/>
    <w:rsid w:val="0025151C"/>
    <w:rsid w:val="00272679"/>
    <w:rsid w:val="00276410"/>
    <w:rsid w:val="00287758"/>
    <w:rsid w:val="002B639C"/>
    <w:rsid w:val="002C0A57"/>
    <w:rsid w:val="002E30B2"/>
    <w:rsid w:val="0031696A"/>
    <w:rsid w:val="00324170"/>
    <w:rsid w:val="00337E47"/>
    <w:rsid w:val="003500BA"/>
    <w:rsid w:val="003513D1"/>
    <w:rsid w:val="00366B93"/>
    <w:rsid w:val="003714CB"/>
    <w:rsid w:val="00372D0C"/>
    <w:rsid w:val="003962E5"/>
    <w:rsid w:val="003A03C3"/>
    <w:rsid w:val="003A171E"/>
    <w:rsid w:val="003A7342"/>
    <w:rsid w:val="003A7D98"/>
    <w:rsid w:val="003B3A05"/>
    <w:rsid w:val="003B78E2"/>
    <w:rsid w:val="003C2F50"/>
    <w:rsid w:val="003C7373"/>
    <w:rsid w:val="003E0458"/>
    <w:rsid w:val="003E6889"/>
    <w:rsid w:val="004165AC"/>
    <w:rsid w:val="0042777D"/>
    <w:rsid w:val="00462843"/>
    <w:rsid w:val="004900DE"/>
    <w:rsid w:val="004928E6"/>
    <w:rsid w:val="004A1D7F"/>
    <w:rsid w:val="004D5F20"/>
    <w:rsid w:val="004E135B"/>
    <w:rsid w:val="004F3DE3"/>
    <w:rsid w:val="00513AF9"/>
    <w:rsid w:val="00541C88"/>
    <w:rsid w:val="00542156"/>
    <w:rsid w:val="00545C20"/>
    <w:rsid w:val="005624F3"/>
    <w:rsid w:val="00596FEE"/>
    <w:rsid w:val="005B2E68"/>
    <w:rsid w:val="005E3284"/>
    <w:rsid w:val="005F1765"/>
    <w:rsid w:val="005F493E"/>
    <w:rsid w:val="006032BD"/>
    <w:rsid w:val="006431CF"/>
    <w:rsid w:val="006438A4"/>
    <w:rsid w:val="00644C7B"/>
    <w:rsid w:val="006514A2"/>
    <w:rsid w:val="006614ED"/>
    <w:rsid w:val="00671EC2"/>
    <w:rsid w:val="006B66FC"/>
    <w:rsid w:val="006C244A"/>
    <w:rsid w:val="006C3AEE"/>
    <w:rsid w:val="006F0327"/>
    <w:rsid w:val="006F4CA0"/>
    <w:rsid w:val="00700CB5"/>
    <w:rsid w:val="007013BD"/>
    <w:rsid w:val="007105B7"/>
    <w:rsid w:val="007255CA"/>
    <w:rsid w:val="007309FC"/>
    <w:rsid w:val="00732787"/>
    <w:rsid w:val="00734012"/>
    <w:rsid w:val="00741399"/>
    <w:rsid w:val="00756164"/>
    <w:rsid w:val="00757828"/>
    <w:rsid w:val="00767C88"/>
    <w:rsid w:val="007A7E9A"/>
    <w:rsid w:val="007E07CD"/>
    <w:rsid w:val="00806203"/>
    <w:rsid w:val="00810D2D"/>
    <w:rsid w:val="00826545"/>
    <w:rsid w:val="00833D26"/>
    <w:rsid w:val="00837610"/>
    <w:rsid w:val="00840E1F"/>
    <w:rsid w:val="00841FB5"/>
    <w:rsid w:val="008501B6"/>
    <w:rsid w:val="00863286"/>
    <w:rsid w:val="00867746"/>
    <w:rsid w:val="00870149"/>
    <w:rsid w:val="00883E6F"/>
    <w:rsid w:val="008A32E1"/>
    <w:rsid w:val="008A4438"/>
    <w:rsid w:val="008A5879"/>
    <w:rsid w:val="008B0C23"/>
    <w:rsid w:val="008B6FBF"/>
    <w:rsid w:val="008D06E8"/>
    <w:rsid w:val="008E206C"/>
    <w:rsid w:val="008E5A88"/>
    <w:rsid w:val="008F2497"/>
    <w:rsid w:val="008F75B9"/>
    <w:rsid w:val="0090515A"/>
    <w:rsid w:val="00907B70"/>
    <w:rsid w:val="0092298D"/>
    <w:rsid w:val="00934C8F"/>
    <w:rsid w:val="00950031"/>
    <w:rsid w:val="00951460"/>
    <w:rsid w:val="00957B11"/>
    <w:rsid w:val="00963416"/>
    <w:rsid w:val="009900C7"/>
    <w:rsid w:val="00993509"/>
    <w:rsid w:val="00993794"/>
    <w:rsid w:val="009A65F8"/>
    <w:rsid w:val="009B79C5"/>
    <w:rsid w:val="009D08ED"/>
    <w:rsid w:val="009D2918"/>
    <w:rsid w:val="009F04DF"/>
    <w:rsid w:val="00A05120"/>
    <w:rsid w:val="00A11412"/>
    <w:rsid w:val="00A31B42"/>
    <w:rsid w:val="00A37DDE"/>
    <w:rsid w:val="00A433D7"/>
    <w:rsid w:val="00A55B10"/>
    <w:rsid w:val="00A73711"/>
    <w:rsid w:val="00A76B7A"/>
    <w:rsid w:val="00A77A1B"/>
    <w:rsid w:val="00A82880"/>
    <w:rsid w:val="00A82DD2"/>
    <w:rsid w:val="00A91A0A"/>
    <w:rsid w:val="00A92707"/>
    <w:rsid w:val="00AB0365"/>
    <w:rsid w:val="00AB45B1"/>
    <w:rsid w:val="00AC0D65"/>
    <w:rsid w:val="00AC1131"/>
    <w:rsid w:val="00AC1CD5"/>
    <w:rsid w:val="00AD5F01"/>
    <w:rsid w:val="00AE4A82"/>
    <w:rsid w:val="00AE614B"/>
    <w:rsid w:val="00AF1795"/>
    <w:rsid w:val="00B042A4"/>
    <w:rsid w:val="00B101BB"/>
    <w:rsid w:val="00B25679"/>
    <w:rsid w:val="00B44644"/>
    <w:rsid w:val="00B57EFB"/>
    <w:rsid w:val="00B77E2F"/>
    <w:rsid w:val="00B8094E"/>
    <w:rsid w:val="00B848D3"/>
    <w:rsid w:val="00B94810"/>
    <w:rsid w:val="00B963D0"/>
    <w:rsid w:val="00BA3DC6"/>
    <w:rsid w:val="00BC1DE5"/>
    <w:rsid w:val="00BC5690"/>
    <w:rsid w:val="00BC6D28"/>
    <w:rsid w:val="00BD058A"/>
    <w:rsid w:val="00C41775"/>
    <w:rsid w:val="00C42D84"/>
    <w:rsid w:val="00C520FC"/>
    <w:rsid w:val="00C563A2"/>
    <w:rsid w:val="00C95EE4"/>
    <w:rsid w:val="00C97596"/>
    <w:rsid w:val="00CA3AD9"/>
    <w:rsid w:val="00CA5307"/>
    <w:rsid w:val="00CC317D"/>
    <w:rsid w:val="00CC4F64"/>
    <w:rsid w:val="00CC5F97"/>
    <w:rsid w:val="00CD380E"/>
    <w:rsid w:val="00CF090D"/>
    <w:rsid w:val="00CF5B78"/>
    <w:rsid w:val="00D2198B"/>
    <w:rsid w:val="00D34E23"/>
    <w:rsid w:val="00D454E8"/>
    <w:rsid w:val="00D463E4"/>
    <w:rsid w:val="00D54FEE"/>
    <w:rsid w:val="00D67436"/>
    <w:rsid w:val="00DA5940"/>
    <w:rsid w:val="00DD7C7E"/>
    <w:rsid w:val="00DF6A25"/>
    <w:rsid w:val="00E14E3D"/>
    <w:rsid w:val="00E24CFB"/>
    <w:rsid w:val="00E26577"/>
    <w:rsid w:val="00E539E7"/>
    <w:rsid w:val="00E62506"/>
    <w:rsid w:val="00E65C40"/>
    <w:rsid w:val="00E70B24"/>
    <w:rsid w:val="00E83683"/>
    <w:rsid w:val="00E87EAB"/>
    <w:rsid w:val="00EA3E2E"/>
    <w:rsid w:val="00EB74C4"/>
    <w:rsid w:val="00EC1565"/>
    <w:rsid w:val="00ED0CC9"/>
    <w:rsid w:val="00ED5140"/>
    <w:rsid w:val="00EE7C38"/>
    <w:rsid w:val="00F04059"/>
    <w:rsid w:val="00F1495E"/>
    <w:rsid w:val="00F43A5B"/>
    <w:rsid w:val="00F51132"/>
    <w:rsid w:val="00F53582"/>
    <w:rsid w:val="00F631CF"/>
    <w:rsid w:val="00F81EC9"/>
    <w:rsid w:val="00F95740"/>
    <w:rsid w:val="00FA13E1"/>
    <w:rsid w:val="00FA5990"/>
    <w:rsid w:val="00FA7890"/>
    <w:rsid w:val="00FB30D6"/>
    <w:rsid w:val="00FD53E8"/>
    <w:rsid w:val="00FE0742"/>
    <w:rsid w:val="00FE18C5"/>
    <w:rsid w:val="31F9B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EA97"/>
  <w15:chartTrackingRefBased/>
  <w15:docId w15:val="{36FDDC68-5868-47AF-B8B0-698007B7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6E8"/>
    <w:pPr>
      <w:spacing w:after="120" w:line="240" w:lineRule="auto"/>
    </w:pPr>
    <w:rPr>
      <w:rFonts w:ascii="Arial" w:hAnsi="Arial"/>
    </w:rPr>
  </w:style>
  <w:style w:type="paragraph" w:styleId="Heading2">
    <w:name w:val="heading 2"/>
    <w:aliases w:val="P&amp;P Sub-heading"/>
    <w:basedOn w:val="Normal"/>
    <w:link w:val="Heading2Char"/>
    <w:uiPriority w:val="9"/>
    <w:qFormat/>
    <w:rsid w:val="008A5879"/>
    <w:pPr>
      <w:ind w:left="1440"/>
      <w:outlineLvl w:val="1"/>
    </w:pPr>
    <w:rPr>
      <w:rFonts w:eastAsia="Times New Roman" w:cs="Times New Roman"/>
      <w:b/>
      <w:bCs/>
      <w:color w:val="2F5496" w:themeColor="accent1" w:themeShade="BF"/>
      <w:sz w:val="32"/>
      <w:szCs w:val="36"/>
      <w:lang w:eastAsia="en-GB"/>
    </w:rPr>
  </w:style>
  <w:style w:type="paragraph" w:styleId="Heading3">
    <w:name w:val="heading 3"/>
    <w:basedOn w:val="Normal"/>
    <w:next w:val="Normal"/>
    <w:link w:val="Heading3Char"/>
    <w:uiPriority w:val="9"/>
    <w:unhideWhenUsed/>
    <w:qFormat/>
    <w:rsid w:val="00FE18C5"/>
    <w:pPr>
      <w:keepNext/>
      <w:keepLines/>
      <w:outlineLvl w:val="2"/>
    </w:pPr>
    <w:rPr>
      <w:rFonts w:eastAsiaTheme="majorEastAsia" w:cstheme="majorBidi"/>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mp;P Sub-heading Char"/>
    <w:basedOn w:val="DefaultParagraphFont"/>
    <w:link w:val="Heading2"/>
    <w:uiPriority w:val="9"/>
    <w:rsid w:val="008A5879"/>
    <w:rPr>
      <w:rFonts w:ascii="Arial" w:eastAsia="Times New Roman" w:hAnsi="Arial" w:cs="Times New Roman"/>
      <w:b/>
      <w:bCs/>
      <w:color w:val="2F5496" w:themeColor="accent1" w:themeShade="BF"/>
      <w:sz w:val="32"/>
      <w:szCs w:val="36"/>
      <w:lang w:eastAsia="en-GB"/>
    </w:rPr>
  </w:style>
  <w:style w:type="character" w:customStyle="1" w:styleId="Heading3Char">
    <w:name w:val="Heading 3 Char"/>
    <w:basedOn w:val="DefaultParagraphFont"/>
    <w:link w:val="Heading3"/>
    <w:uiPriority w:val="9"/>
    <w:rsid w:val="00FE18C5"/>
    <w:rPr>
      <w:rFonts w:ascii="Arial" w:eastAsiaTheme="majorEastAsia" w:hAnsi="Arial" w:cstheme="majorBidi"/>
      <w:b/>
      <w:i/>
      <w:sz w:val="28"/>
      <w:szCs w:val="24"/>
      <w:lang w:eastAsia="en-GB"/>
    </w:rPr>
  </w:style>
  <w:style w:type="paragraph" w:customStyle="1" w:styleId="PPChapterheading">
    <w:name w:val="P&amp;P Chapter heading"/>
    <w:basedOn w:val="Normal"/>
    <w:link w:val="PPChapterheadingChar"/>
    <w:qFormat/>
    <w:rsid w:val="00AE4A82"/>
    <w:rPr>
      <w:rFonts w:eastAsia="Calibri" w:cs="Times New Roman"/>
      <w:b/>
      <w:color w:val="2F5496" w:themeColor="accent1" w:themeShade="BF"/>
      <w:sz w:val="44"/>
      <w:szCs w:val="44"/>
      <w:lang w:eastAsia="en-GB"/>
    </w:rPr>
  </w:style>
  <w:style w:type="character" w:customStyle="1" w:styleId="PPChapterheadingChar">
    <w:name w:val="P&amp;P Chapter heading Char"/>
    <w:link w:val="PPChapterheading"/>
    <w:rsid w:val="00AE4A82"/>
    <w:rPr>
      <w:rFonts w:ascii="Arial" w:eastAsia="Calibri" w:hAnsi="Arial" w:cs="Times New Roman"/>
      <w:b/>
      <w:color w:val="2F5496" w:themeColor="accent1" w:themeShade="BF"/>
      <w:sz w:val="44"/>
      <w:szCs w:val="44"/>
      <w:lang w:eastAsia="en-GB"/>
    </w:rPr>
  </w:style>
  <w:style w:type="paragraph" w:styleId="FootnoteText">
    <w:name w:val="footnote text"/>
    <w:aliases w:val="fn,Footnote,FOOTNOTES,Footnote Text Char1,Footnote Text Char1 Char,Footnote Text Char Char Char,Schriftart: 9 pt,Schriftart: 10 pt,Schriftart: 8 pt,WB-Fußnotentext,Footnotes,Footnote ak,Geneva 9,Font: Geneva 9,Boston 10,Boston 10 Car,Cha"/>
    <w:basedOn w:val="Normal"/>
    <w:link w:val="FootnoteTextChar"/>
    <w:uiPriority w:val="99"/>
    <w:unhideWhenUsed/>
    <w:rsid w:val="008D06E8"/>
    <w:pPr>
      <w:spacing w:after="0"/>
    </w:pPr>
    <w:rPr>
      <w:sz w:val="20"/>
      <w:szCs w:val="20"/>
    </w:rPr>
  </w:style>
  <w:style w:type="character" w:customStyle="1" w:styleId="FootnoteTextChar">
    <w:name w:val="Footnote Text Char"/>
    <w:aliases w:val="fn Char,Footnote Char,FOOTNOTES Char,Footnote Text Char1 Char1,Footnote Text Char1 Char Char,Footnote Text Char Char Char Char,Schriftart: 9 pt Char,Schriftart: 10 pt Char,Schriftart: 8 pt Char,WB-Fußnotentext Char,Footnotes Char"/>
    <w:basedOn w:val="DefaultParagraphFont"/>
    <w:link w:val="FootnoteText"/>
    <w:uiPriority w:val="99"/>
    <w:rsid w:val="008D06E8"/>
    <w:rPr>
      <w:rFonts w:ascii="Arial" w:hAnsi="Arial"/>
      <w:sz w:val="20"/>
      <w:szCs w:val="20"/>
    </w:rPr>
  </w:style>
  <w:style w:type="character" w:styleId="FootnoteReference">
    <w:name w:val="footnote reference"/>
    <w:basedOn w:val="DefaultParagraphFont"/>
    <w:uiPriority w:val="99"/>
    <w:unhideWhenUsed/>
    <w:rsid w:val="008D06E8"/>
    <w:rPr>
      <w:vertAlign w:val="superscript"/>
    </w:rPr>
  </w:style>
  <w:style w:type="character" w:styleId="Hyperlink">
    <w:name w:val="Hyperlink"/>
    <w:basedOn w:val="DefaultParagraphFont"/>
    <w:uiPriority w:val="99"/>
    <w:unhideWhenUsed/>
    <w:rsid w:val="008D06E8"/>
    <w:rPr>
      <w:color w:val="0563C1" w:themeColor="hyperlink"/>
      <w:u w:val="single"/>
    </w:rPr>
  </w:style>
  <w:style w:type="paragraph" w:styleId="ListParagraph">
    <w:name w:val="List Paragraph"/>
    <w:basedOn w:val="Normal"/>
    <w:uiPriority w:val="34"/>
    <w:qFormat/>
    <w:rsid w:val="00AC1131"/>
    <w:pPr>
      <w:ind w:left="720"/>
      <w:contextualSpacing/>
    </w:pPr>
  </w:style>
  <w:style w:type="character" w:customStyle="1" w:styleId="UnresolvedMention">
    <w:name w:val="Unresolved Mention"/>
    <w:basedOn w:val="DefaultParagraphFont"/>
    <w:uiPriority w:val="99"/>
    <w:semiHidden/>
    <w:unhideWhenUsed/>
    <w:rsid w:val="00AC1131"/>
    <w:rPr>
      <w:color w:val="605E5C"/>
      <w:shd w:val="clear" w:color="auto" w:fill="E1DFDD"/>
    </w:rPr>
  </w:style>
  <w:style w:type="paragraph" w:styleId="Header">
    <w:name w:val="header"/>
    <w:basedOn w:val="Normal"/>
    <w:link w:val="HeaderChar"/>
    <w:uiPriority w:val="99"/>
    <w:unhideWhenUsed/>
    <w:rsid w:val="00741399"/>
    <w:pPr>
      <w:tabs>
        <w:tab w:val="center" w:pos="4513"/>
        <w:tab w:val="right" w:pos="9026"/>
      </w:tabs>
      <w:spacing w:after="0"/>
    </w:pPr>
  </w:style>
  <w:style w:type="character" w:customStyle="1" w:styleId="HeaderChar">
    <w:name w:val="Header Char"/>
    <w:basedOn w:val="DefaultParagraphFont"/>
    <w:link w:val="Header"/>
    <w:uiPriority w:val="99"/>
    <w:rsid w:val="00741399"/>
    <w:rPr>
      <w:rFonts w:ascii="Arial" w:hAnsi="Arial"/>
    </w:rPr>
  </w:style>
  <w:style w:type="paragraph" w:styleId="Footer">
    <w:name w:val="footer"/>
    <w:basedOn w:val="Normal"/>
    <w:link w:val="FooterChar"/>
    <w:uiPriority w:val="99"/>
    <w:unhideWhenUsed/>
    <w:rsid w:val="00741399"/>
    <w:pPr>
      <w:tabs>
        <w:tab w:val="center" w:pos="4513"/>
        <w:tab w:val="right" w:pos="9026"/>
      </w:tabs>
      <w:spacing w:after="0"/>
    </w:pPr>
  </w:style>
  <w:style w:type="character" w:customStyle="1" w:styleId="FooterChar">
    <w:name w:val="Footer Char"/>
    <w:basedOn w:val="DefaultParagraphFont"/>
    <w:link w:val="Footer"/>
    <w:uiPriority w:val="99"/>
    <w:rsid w:val="00741399"/>
    <w:rPr>
      <w:rFonts w:ascii="Arial" w:hAnsi="Arial"/>
    </w:rPr>
  </w:style>
  <w:style w:type="paragraph" w:styleId="Revision">
    <w:name w:val="Revision"/>
    <w:hidden/>
    <w:uiPriority w:val="99"/>
    <w:semiHidden/>
    <w:rsid w:val="00D54FEE"/>
    <w:pPr>
      <w:spacing w:after="0" w:line="240" w:lineRule="auto"/>
    </w:pPr>
    <w:rPr>
      <w:rFonts w:ascii="Arial" w:hAnsi="Arial"/>
    </w:rPr>
  </w:style>
  <w:style w:type="paragraph" w:styleId="NormalWeb">
    <w:name w:val="Normal (Web)"/>
    <w:basedOn w:val="Normal"/>
    <w:uiPriority w:val="99"/>
    <w:semiHidden/>
    <w:unhideWhenUsed/>
    <w:rsid w:val="006B66FC"/>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B66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9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communityfoundation.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ny.chapman@durham.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chads.ac.uk/wp-content/uploads/2022/11/Third-Sector-Trends-in-England-and-Wales-2022-structure-purpose-energy-and-impact-November-2022-2.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2DCA59D0118E42A6A288AF09EF1ADB" ma:contentTypeVersion="25" ma:contentTypeDescription="Create a new document." ma:contentTypeScope="" ma:versionID="8fea89e16b99ef64fd396c211e70a0cb">
  <xsd:schema xmlns:xsd="http://www.w3.org/2001/XMLSchema" xmlns:xs="http://www.w3.org/2001/XMLSchema" xmlns:p="http://schemas.microsoft.com/office/2006/metadata/properties" xmlns:ns2="1eb4db6a-0176-42fe-81aa-9afb0ff23d0d" xmlns:ns3="93434a12-7e16-4b71-ad10-eb1e8bc5df8c" targetNamespace="http://schemas.microsoft.com/office/2006/metadata/properties" ma:root="true" ma:fieldsID="bc533688af1e74dc70e570fdd53f0089" ns2:_="" ns3:_="">
    <xsd:import namespace="1eb4db6a-0176-42fe-81aa-9afb0ff23d0d"/>
    <xsd:import namespace="93434a12-7e16-4b71-ad10-eb1e8bc5df8c"/>
    <xsd:element name="properties">
      <xsd:complexType>
        <xsd:sequence>
          <xsd:element name="documentManagement">
            <xsd:complexType>
              <xsd:all>
                <xsd:element ref="ns2:MediaServiceMetadata" minOccurs="0"/>
                <xsd:element ref="ns2:MediaServiceFastMetadata" minOccurs="0"/>
                <xsd:element ref="ns2:O_x0020_Drive_x0020_FL_x0020_1" minOccurs="0"/>
                <xsd:element ref="ns2:OL_x0020_2" minOccurs="0"/>
                <xsd:element ref="ns2:OL_x0020_3" minOccurs="0"/>
                <xsd:element ref="ns2:Year" minOccurs="0"/>
                <xsd:element ref="ns2:Work_x0020_Category" minOccurs="0"/>
                <xsd:element ref="ns2:DocumentType" minOccurs="0"/>
                <xsd:element ref="ns2:Org_x002f_IndivName"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4db6a-0176-42fe-81aa-9afb0ff23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_x0020_Drive_x0020_FL_x0020_1" ma:index="10" nillable="true" ma:displayName="O Drive FL 1" ma:format="Dropdown" ma:internalName="O_x0020_Drive_x0020_FL_x0020_1">
      <xsd:simpleType>
        <xsd:union memberTypes="dms:Text">
          <xsd:simpleType>
            <xsd:restriction base="dms:Choice">
              <xsd:enumeration value="2019"/>
              <xsd:enumeration value="Pooled Funding 2019"/>
              <xsd:enumeration value="Enter Choice"/>
              <xsd:enumeration value="Team Meetings"/>
              <xsd:enumeration value="Vital Signs 2019 for Impact Reports"/>
            </xsd:restriction>
          </xsd:simpleType>
        </xsd:union>
      </xsd:simpleType>
    </xsd:element>
    <xsd:element name="OL_x0020_2" ma:index="11" nillable="true" ma:displayName="O Drive FL 2" ma:format="Dropdown" ma:internalName="OL_x0020_2">
      <xsd:simpleType>
        <xsd:union memberTypes="dms:Text">
          <xsd:simpleType>
            <xsd:restriction base="dms:Choice">
              <xsd:enumeration value="Documentation"/>
              <xsd:enumeration value="Proposals"/>
              <xsd:enumeration value="2018-2019"/>
            </xsd:restriction>
          </xsd:simpleType>
        </xsd:union>
      </xsd:simpleType>
    </xsd:element>
    <xsd:element name="OL_x0020_3" ma:index="12" nillable="true" ma:displayName="O Drive FL3" ma:format="Dropdown" ma:internalName="OL_x0020_3">
      <xsd:simpleType>
        <xsd:union memberTypes="dms:Text">
          <xsd:simpleType>
            <xsd:restriction base="dms:Choice">
              <xsd:enumeration value="Alnwick Young People's Project"/>
              <xsd:enumeration value="Brighter Futures"/>
              <xsd:enumeration value="01 June 2018"/>
            </xsd:restriction>
          </xsd:simpleType>
        </xsd:union>
      </xsd:simpleType>
    </xsd:element>
    <xsd:element name="Year" ma:index="13" nillable="true" ma:displayName="Year" ma:format="Dropdown" ma:internalName="Year">
      <xsd:simpleType>
        <xsd:union memberTypes="dms:Text">
          <xsd:simpleType>
            <xsd:restriction base="dms:Choice">
              <xsd:enumeration value="Choice 1"/>
              <xsd:enumeration value="Choice 2"/>
              <xsd:enumeration value="Choice 3"/>
            </xsd:restriction>
          </xsd:simpleType>
        </xsd:union>
      </xsd:simpleType>
    </xsd:element>
    <xsd:element name="Work_x0020_Category" ma:index="14" nillable="true" ma:displayName="Work Category" ma:format="Dropdown" ma:internalName="Work_x0020_Category">
      <xsd:simpleType>
        <xsd:union memberTypes="dms:Text">
          <xsd:simpleType>
            <xsd:restriction base="dms:Choice">
              <xsd:enumeration value="Complaints"/>
              <xsd:enumeration value="Vital Signs"/>
              <xsd:enumeration value="Funding - Pooled"/>
              <xsd:enumeration value="Funding - Applications"/>
              <xsd:enumeration value="Team Meetings"/>
              <xsd:enumeration value="Food Poverty"/>
            </xsd:restriction>
          </xsd:simpleType>
        </xsd:union>
      </xsd:simpleType>
    </xsd:element>
    <xsd:element name="DocumentType" ma:index="15" nillable="true" ma:displayName="Document Type " ma:format="Dropdown" ma:internalName="DocumentType">
      <xsd:simpleType>
        <xsd:union memberTypes="dms:Text">
          <xsd:simpleType>
            <xsd:restriction base="dms:Choice">
              <xsd:enumeration value="Supporting Docs"/>
              <xsd:enumeration value="Letter or Email"/>
              <xsd:enumeration value="Meeting Notes and Agendas"/>
              <xsd:enumeration value="Proposals"/>
              <xsd:enumeration value="Working Document"/>
            </xsd:restriction>
          </xsd:simpleType>
        </xsd:union>
      </xsd:simpleType>
    </xsd:element>
    <xsd:element name="Org_x002f_IndivName" ma:index="16" nillable="true" ma:displayName="Org/Indiv/Proj Name" ma:format="Dropdown" ma:internalName="Org_x002f_IndivName">
      <xsd:simpleType>
        <xsd:restriction base="dms:Text">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d54b943-8b81-4918-be76-bef0bde567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434a12-7e16-4b71-ad10-eb1e8bc5df8c"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6036fcf-2b12-4ebd-af55-f5874854db83}" ma:internalName="TaxCatchAll" ma:showField="CatchAllData" ma:web="93434a12-7e16-4b71-ad10-eb1e8bc5df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434a12-7e16-4b71-ad10-eb1e8bc5df8c" xsi:nil="true"/>
    <OL_x0020_3 xmlns="1eb4db6a-0176-42fe-81aa-9afb0ff23d0d" xsi:nil="true"/>
    <Org_x002f_IndivName xmlns="1eb4db6a-0176-42fe-81aa-9afb0ff23d0d" xsi:nil="true"/>
    <OL_x0020_2 xmlns="1eb4db6a-0176-42fe-81aa-9afb0ff23d0d" xsi:nil="true"/>
    <O_x0020_Drive_x0020_FL_x0020_1 xmlns="1eb4db6a-0176-42fe-81aa-9afb0ff23d0d" xsi:nil="true"/>
    <Year xmlns="1eb4db6a-0176-42fe-81aa-9afb0ff23d0d" xsi:nil="true"/>
    <DocumentType xmlns="1eb4db6a-0176-42fe-81aa-9afb0ff23d0d" xsi:nil="true"/>
    <Work_x0020_Category xmlns="1eb4db6a-0176-42fe-81aa-9afb0ff23d0d" xsi:nil="true"/>
    <lcf76f155ced4ddcb4097134ff3c332f xmlns="1eb4db6a-0176-42fe-81aa-9afb0ff23d0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23ACE-21A1-4F21-BA1C-BFCC987DA068}">
  <ds:schemaRefs>
    <ds:schemaRef ds:uri="http://schemas.microsoft.com/sharepoint/v3/contenttype/forms"/>
  </ds:schemaRefs>
</ds:datastoreItem>
</file>

<file path=customXml/itemProps2.xml><?xml version="1.0" encoding="utf-8"?>
<ds:datastoreItem xmlns:ds="http://schemas.openxmlformats.org/officeDocument/2006/customXml" ds:itemID="{355DB97C-941D-4641-AD4A-47DC964A1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4db6a-0176-42fe-81aa-9afb0ff23d0d"/>
    <ds:schemaRef ds:uri="93434a12-7e16-4b71-ad10-eb1e8bc5d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0A3A6-C7C6-4C61-B9A8-EF487F7DAB2F}">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93434a12-7e16-4b71-ad10-eb1e8bc5df8c"/>
    <ds:schemaRef ds:uri="1eb4db6a-0176-42fe-81aa-9afb0ff23d0d"/>
    <ds:schemaRef ds:uri="http://www.w3.org/XML/1998/namespace"/>
    <ds:schemaRef ds:uri="http://purl.org/dc/dcmitype/"/>
  </ds:schemaRefs>
</ds:datastoreItem>
</file>

<file path=customXml/itemProps4.xml><?xml version="1.0" encoding="utf-8"?>
<ds:datastoreItem xmlns:ds="http://schemas.openxmlformats.org/officeDocument/2006/customXml" ds:itemID="{897824E7-A113-4931-A357-03ADA3ED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1207</Words>
  <Characters>6885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Links>
    <vt:vector size="18" baseType="variant">
      <vt:variant>
        <vt:i4>3014743</vt:i4>
      </vt:variant>
      <vt:variant>
        <vt:i4>6</vt:i4>
      </vt:variant>
      <vt:variant>
        <vt:i4>0</vt:i4>
      </vt:variant>
      <vt:variant>
        <vt:i4>5</vt:i4>
      </vt:variant>
      <vt:variant>
        <vt:lpwstr>mailto:al@communityfoundation.org.uk</vt:lpwstr>
      </vt:variant>
      <vt:variant>
        <vt:lpwstr/>
      </vt:variant>
      <vt:variant>
        <vt:i4>3866642</vt:i4>
      </vt:variant>
      <vt:variant>
        <vt:i4>3</vt:i4>
      </vt:variant>
      <vt:variant>
        <vt:i4>0</vt:i4>
      </vt:variant>
      <vt:variant>
        <vt:i4>5</vt:i4>
      </vt:variant>
      <vt:variant>
        <vt:lpwstr>mailto:Tony.chapman@durham.ac.uk</vt:lpwstr>
      </vt:variant>
      <vt:variant>
        <vt:lpwstr/>
      </vt:variant>
      <vt:variant>
        <vt:i4>5111834</vt:i4>
      </vt:variant>
      <vt:variant>
        <vt:i4>0</vt:i4>
      </vt:variant>
      <vt:variant>
        <vt:i4>0</vt:i4>
      </vt:variant>
      <vt:variant>
        <vt:i4>5</vt:i4>
      </vt:variant>
      <vt:variant>
        <vt:lpwstr>https://www.stchads.ac.uk/wp-content/uploads/2022/10/Going-the-distance-how-third-sector-organisations-work-through-turbulent-times-July-2022.pdf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Chapman</dc:creator>
  <cp:keywords/>
  <dc:description/>
  <cp:lastModifiedBy>Jo Fox</cp:lastModifiedBy>
  <cp:revision>2</cp:revision>
  <cp:lastPrinted>2022-10-07T08:37:00Z</cp:lastPrinted>
  <dcterms:created xsi:type="dcterms:W3CDTF">2022-12-01T11:26:00Z</dcterms:created>
  <dcterms:modified xsi:type="dcterms:W3CDTF">2022-12-01T11:26:00Z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0x010100412DCA59D0118E42A6A288AF09EF1ADB</vt:lpwstr>
  </property>
  <property fmtid="{D5CDD505-2E9C-101B-9397-08002B2CF9AE}" pid="3" name="MediaServiceImageTags">
    <vt:lpwstr/>
  </property>
</Properties>
</file>