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C5471" w14:textId="77777777" w:rsidR="00A84A39" w:rsidRPr="009448EF" w:rsidRDefault="00A84A39" w:rsidP="009448EF"/>
    <w:p w14:paraId="5B903E21" w14:textId="77777777" w:rsidR="0015549D" w:rsidRPr="009448EF" w:rsidRDefault="0015549D" w:rsidP="009448EF"/>
    <w:p w14:paraId="47AC51FA" w14:textId="77777777" w:rsidR="0015549D" w:rsidRPr="009448EF" w:rsidRDefault="0015549D" w:rsidP="009448EF"/>
    <w:p w14:paraId="0FAB03F1" w14:textId="77777777" w:rsidR="00517829" w:rsidRDefault="00517829" w:rsidP="00517829">
      <w:pPr>
        <w:rPr>
          <w:rFonts w:ascii="Arial" w:hAnsi="Arial" w:cs="Arial"/>
          <w:b/>
          <w:color w:val="0070C0"/>
          <w:szCs w:val="22"/>
        </w:rPr>
      </w:pPr>
    </w:p>
    <w:p w14:paraId="06746468" w14:textId="77777777" w:rsidR="00517829" w:rsidRDefault="00517829" w:rsidP="00517829">
      <w:pPr>
        <w:rPr>
          <w:rFonts w:ascii="Arial" w:hAnsi="Arial" w:cs="Arial"/>
          <w:b/>
          <w:color w:val="0070C0"/>
          <w:szCs w:val="22"/>
        </w:rPr>
      </w:pPr>
    </w:p>
    <w:p w14:paraId="45329E93" w14:textId="77777777" w:rsidR="00517829" w:rsidRDefault="00517829" w:rsidP="00517829">
      <w:pPr>
        <w:rPr>
          <w:rFonts w:ascii="Arial" w:hAnsi="Arial" w:cs="Arial"/>
          <w:b/>
          <w:color w:val="0070C0"/>
          <w:szCs w:val="22"/>
        </w:rPr>
      </w:pPr>
    </w:p>
    <w:p w14:paraId="3B8B902D" w14:textId="77777777" w:rsidR="00517829" w:rsidRDefault="00517829" w:rsidP="00517829">
      <w:pPr>
        <w:rPr>
          <w:rFonts w:ascii="Arial" w:hAnsi="Arial" w:cs="Arial"/>
          <w:b/>
          <w:color w:val="0070C0"/>
          <w:szCs w:val="22"/>
        </w:rPr>
      </w:pPr>
    </w:p>
    <w:p w14:paraId="12E2D3E8" w14:textId="77777777" w:rsidR="00517829" w:rsidRDefault="00517829" w:rsidP="00517829">
      <w:pPr>
        <w:rPr>
          <w:rFonts w:ascii="Arial" w:hAnsi="Arial" w:cs="Arial"/>
          <w:b/>
          <w:color w:val="0070C0"/>
          <w:szCs w:val="22"/>
        </w:rPr>
      </w:pPr>
    </w:p>
    <w:p w14:paraId="3FA5B67E" w14:textId="77777777" w:rsidR="00517829" w:rsidRDefault="00517829" w:rsidP="00517829">
      <w:pPr>
        <w:rPr>
          <w:rFonts w:ascii="Arial" w:hAnsi="Arial" w:cs="Arial"/>
          <w:b/>
          <w:color w:val="0070C0"/>
          <w:szCs w:val="22"/>
        </w:rPr>
      </w:pPr>
    </w:p>
    <w:p w14:paraId="43F30436" w14:textId="77777777" w:rsidR="00517829" w:rsidRDefault="00517829" w:rsidP="00517829">
      <w:pPr>
        <w:rPr>
          <w:rFonts w:ascii="Arial" w:hAnsi="Arial" w:cs="Arial"/>
          <w:b/>
          <w:color w:val="0070C0"/>
          <w:szCs w:val="22"/>
        </w:rPr>
      </w:pPr>
    </w:p>
    <w:p w14:paraId="4B6AA063" w14:textId="77777777" w:rsidR="00517829" w:rsidRDefault="00517829" w:rsidP="00517829">
      <w:pPr>
        <w:rPr>
          <w:rFonts w:ascii="Arial" w:hAnsi="Arial" w:cs="Arial"/>
          <w:b/>
          <w:color w:val="0070C0"/>
          <w:szCs w:val="22"/>
        </w:rPr>
      </w:pPr>
    </w:p>
    <w:p w14:paraId="5CC73DA1" w14:textId="77777777" w:rsidR="00517829" w:rsidRDefault="00517829" w:rsidP="00517829">
      <w:pPr>
        <w:rPr>
          <w:rFonts w:ascii="Arial" w:hAnsi="Arial" w:cs="Arial"/>
          <w:b/>
          <w:color w:val="0070C0"/>
          <w:szCs w:val="22"/>
        </w:rPr>
      </w:pPr>
    </w:p>
    <w:p w14:paraId="6C0FF1AA" w14:textId="77777777" w:rsidR="00517829" w:rsidRDefault="00517829" w:rsidP="00517829">
      <w:pPr>
        <w:rPr>
          <w:rFonts w:ascii="Arial" w:hAnsi="Arial" w:cs="Arial"/>
          <w:b/>
          <w:color w:val="0070C0"/>
          <w:szCs w:val="22"/>
        </w:rPr>
      </w:pPr>
    </w:p>
    <w:p w14:paraId="15D5D3B1" w14:textId="77777777" w:rsidR="00517829" w:rsidRDefault="00517829" w:rsidP="00517829">
      <w:pPr>
        <w:rPr>
          <w:rFonts w:ascii="Arial" w:hAnsi="Arial" w:cs="Arial"/>
          <w:b/>
          <w:color w:val="0070C0"/>
          <w:szCs w:val="22"/>
        </w:rPr>
      </w:pPr>
    </w:p>
    <w:p w14:paraId="3C6CC2BB" w14:textId="77777777" w:rsidR="00517829" w:rsidRDefault="00517829" w:rsidP="00517829">
      <w:pPr>
        <w:rPr>
          <w:rFonts w:ascii="Arial" w:hAnsi="Arial" w:cs="Arial"/>
          <w:b/>
          <w:color w:val="0070C0"/>
          <w:szCs w:val="22"/>
        </w:rPr>
      </w:pPr>
    </w:p>
    <w:p w14:paraId="7D7F1FED" w14:textId="77777777" w:rsidR="008C7F91" w:rsidRDefault="008C7F91" w:rsidP="008C7F91">
      <w:pPr>
        <w:pStyle w:val="paragraph"/>
        <w:spacing w:before="0" w:beforeAutospacing="0" w:after="0" w:afterAutospacing="0"/>
        <w:textAlignment w:val="baseline"/>
        <w:rPr>
          <w:rStyle w:val="normaltextrun"/>
          <w:rFonts w:ascii="Aptos" w:hAnsi="Aptos" w:cs="Segoe UI"/>
          <w:b/>
          <w:bCs/>
          <w:color w:val="005489" w:themeColor="accent1"/>
          <w:sz w:val="44"/>
          <w:szCs w:val="44"/>
        </w:rPr>
      </w:pPr>
    </w:p>
    <w:p w14:paraId="28A71CB7" w14:textId="2ABC9D34" w:rsidR="00B51D2F" w:rsidRDefault="00B51D2F" w:rsidP="008C7F91">
      <w:pPr>
        <w:pStyle w:val="paragraph"/>
        <w:spacing w:before="0" w:beforeAutospacing="0" w:after="0" w:afterAutospacing="0"/>
        <w:textAlignment w:val="baseline"/>
        <w:rPr>
          <w:rStyle w:val="normaltextrun"/>
          <w:rFonts w:ascii="Aptos" w:hAnsi="Aptos" w:cs="Arial"/>
          <w:b/>
          <w:bCs/>
          <w:color w:val="005489" w:themeColor="accent1"/>
          <w:sz w:val="44"/>
          <w:szCs w:val="44"/>
        </w:rPr>
      </w:pPr>
      <w:r>
        <w:rPr>
          <w:rStyle w:val="normaltextrun"/>
          <w:rFonts w:ascii="Aptos" w:hAnsi="Aptos" w:cs="Arial"/>
          <w:b/>
          <w:bCs/>
          <w:color w:val="005489" w:themeColor="accent1"/>
          <w:sz w:val="44"/>
          <w:szCs w:val="44"/>
        </w:rPr>
        <w:t xml:space="preserve">BUILDING </w:t>
      </w:r>
      <w:r w:rsidR="00127450">
        <w:rPr>
          <w:rStyle w:val="normaltextrun"/>
          <w:rFonts w:ascii="Aptos" w:hAnsi="Aptos" w:cs="Arial"/>
          <w:b/>
          <w:bCs/>
          <w:color w:val="005489" w:themeColor="accent1"/>
          <w:sz w:val="44"/>
          <w:szCs w:val="44"/>
        </w:rPr>
        <w:t>RESILIENCE THROUGH DIGITAL INCLUSION</w:t>
      </w:r>
    </w:p>
    <w:p w14:paraId="21A0A9BB" w14:textId="77777777" w:rsidR="00B51D2F" w:rsidRDefault="00B51D2F" w:rsidP="008C7F91">
      <w:pPr>
        <w:pStyle w:val="paragraph"/>
        <w:spacing w:before="0" w:beforeAutospacing="0" w:after="0" w:afterAutospacing="0"/>
        <w:textAlignment w:val="baseline"/>
        <w:rPr>
          <w:rStyle w:val="normaltextrun"/>
          <w:rFonts w:ascii="Aptos" w:hAnsi="Aptos" w:cs="Arial"/>
          <w:b/>
          <w:bCs/>
          <w:color w:val="005489" w:themeColor="accent1"/>
          <w:sz w:val="44"/>
          <w:szCs w:val="44"/>
        </w:rPr>
      </w:pPr>
    </w:p>
    <w:p w14:paraId="7EC569A2" w14:textId="2E056FD9" w:rsidR="00FD748F" w:rsidRPr="008C7F91" w:rsidRDefault="008C7F91" w:rsidP="008C7F91">
      <w:pPr>
        <w:pStyle w:val="paragraph"/>
        <w:spacing w:before="0" w:beforeAutospacing="0" w:after="0" w:afterAutospacing="0"/>
        <w:textAlignment w:val="baseline"/>
        <w:rPr>
          <w:rFonts w:ascii="Aptos" w:hAnsi="Aptos" w:cs="Arial"/>
          <w:color w:val="005489" w:themeColor="accent1"/>
          <w:sz w:val="44"/>
          <w:szCs w:val="44"/>
        </w:rPr>
      </w:pPr>
      <w:r w:rsidRPr="008C7F91">
        <w:rPr>
          <w:rStyle w:val="normaltextrun"/>
          <w:rFonts w:ascii="Aptos" w:hAnsi="Aptos" w:cs="Arial"/>
          <w:b/>
          <w:bCs/>
          <w:color w:val="005489" w:themeColor="accent1"/>
          <w:sz w:val="44"/>
          <w:szCs w:val="44"/>
        </w:rPr>
        <w:t xml:space="preserve">GRANTS SCHEME - </w:t>
      </w:r>
      <w:r w:rsidRPr="008C7F91">
        <w:rPr>
          <w:rFonts w:ascii="Aptos" w:eastAsiaTheme="minorHAnsi" w:hAnsi="Aptos" w:cs="Arial"/>
          <w:b/>
          <w:bCs/>
          <w:color w:val="005489" w:themeColor="accent1"/>
          <w:sz w:val="44"/>
          <w:szCs w:val="44"/>
          <w:lang w:eastAsia="en-US"/>
        </w:rPr>
        <w:t xml:space="preserve">PROSPECTUS </w:t>
      </w:r>
      <w:r w:rsidR="00FF1793" w:rsidRPr="008C7F91">
        <w:rPr>
          <w:rFonts w:ascii="Aptos" w:eastAsiaTheme="minorHAnsi" w:hAnsi="Aptos" w:cs="Arial"/>
          <w:b/>
          <w:bCs/>
          <w:color w:val="005489" w:themeColor="accent1"/>
          <w:sz w:val="44"/>
          <w:szCs w:val="44"/>
          <w:lang w:eastAsia="en-US"/>
        </w:rPr>
        <w:t>(</w:t>
      </w:r>
      <w:r w:rsidR="00361187" w:rsidRPr="008C7F91">
        <w:rPr>
          <w:rFonts w:ascii="Aptos" w:eastAsiaTheme="minorHAnsi" w:hAnsi="Aptos" w:cs="Arial"/>
          <w:b/>
          <w:bCs/>
          <w:color w:val="005489" w:themeColor="accent1"/>
          <w:sz w:val="44"/>
          <w:szCs w:val="44"/>
          <w:lang w:eastAsia="en-US"/>
        </w:rPr>
        <w:t>2026/27</w:t>
      </w:r>
      <w:r w:rsidR="00FF1793" w:rsidRPr="008C7F91">
        <w:rPr>
          <w:rFonts w:ascii="Aptos" w:eastAsiaTheme="minorHAnsi" w:hAnsi="Aptos" w:cs="Arial"/>
          <w:b/>
          <w:bCs/>
          <w:color w:val="005489" w:themeColor="accent1"/>
          <w:sz w:val="44"/>
          <w:szCs w:val="44"/>
          <w:lang w:eastAsia="en-US"/>
        </w:rPr>
        <w:t>)</w:t>
      </w:r>
      <w:r w:rsidR="00FF1793" w:rsidRPr="008C7F91">
        <w:rPr>
          <w:rFonts w:ascii="Aptos" w:eastAsiaTheme="minorHAnsi" w:hAnsi="Aptos" w:cs="Arial"/>
          <w:b/>
          <w:bCs/>
          <w:i/>
          <w:iCs/>
          <w:color w:val="005489" w:themeColor="accent1"/>
          <w:sz w:val="44"/>
          <w:szCs w:val="44"/>
          <w:lang w:eastAsia="en-US"/>
        </w:rPr>
        <w:t xml:space="preserve"> </w:t>
      </w:r>
    </w:p>
    <w:p w14:paraId="1D6B5298" w14:textId="77777777" w:rsidR="00517829" w:rsidRDefault="00517829" w:rsidP="00517829">
      <w:pPr>
        <w:rPr>
          <w:rFonts w:ascii="Arial" w:hAnsi="Arial" w:cs="Arial"/>
          <w:b/>
          <w:color w:val="0070C0"/>
          <w:szCs w:val="22"/>
        </w:rPr>
      </w:pPr>
    </w:p>
    <w:p w14:paraId="3E1C7087" w14:textId="77777777" w:rsidR="00517829" w:rsidRDefault="00517829" w:rsidP="00517829">
      <w:pPr>
        <w:rPr>
          <w:rFonts w:ascii="Arial" w:hAnsi="Arial" w:cs="Arial"/>
          <w:b/>
          <w:color w:val="0070C0"/>
          <w:szCs w:val="22"/>
        </w:rPr>
      </w:pPr>
    </w:p>
    <w:p w14:paraId="7A5AA810" w14:textId="77777777" w:rsidR="00F039DC" w:rsidRPr="008C7F91" w:rsidRDefault="00F039DC" w:rsidP="00F039DC">
      <w:pPr>
        <w:rPr>
          <w:rFonts w:ascii="Arial" w:hAnsi="Arial" w:cs="Arial"/>
          <w:b/>
          <w:color w:val="0070C0"/>
          <w:sz w:val="44"/>
          <w:szCs w:val="44"/>
        </w:rPr>
      </w:pPr>
    </w:p>
    <w:p w14:paraId="02EE584A" w14:textId="77777777" w:rsidR="00F039DC" w:rsidRPr="008C7F91" w:rsidRDefault="00F039DC" w:rsidP="00F039DC">
      <w:pPr>
        <w:pStyle w:val="paragraph"/>
        <w:spacing w:before="0" w:beforeAutospacing="0" w:after="0" w:afterAutospacing="0"/>
        <w:textAlignment w:val="baseline"/>
        <w:rPr>
          <w:rFonts w:ascii="Segoe UI" w:hAnsi="Segoe UI" w:cs="Segoe UI"/>
          <w:color w:val="005489" w:themeColor="accent1"/>
          <w:sz w:val="44"/>
          <w:szCs w:val="44"/>
        </w:rPr>
      </w:pPr>
      <w:r w:rsidRPr="008C7F91">
        <w:rPr>
          <w:rStyle w:val="normaltextrun"/>
          <w:rFonts w:ascii="Aptos" w:hAnsi="Aptos" w:cs="Segoe UI"/>
          <w:b/>
          <w:bCs/>
          <w:color w:val="005489" w:themeColor="accent1"/>
          <w:sz w:val="44"/>
          <w:szCs w:val="44"/>
        </w:rPr>
        <w:t>CRISIS AND RESILIENCE FUND</w:t>
      </w:r>
      <w:r w:rsidRPr="008C7F91">
        <w:rPr>
          <w:rStyle w:val="eop"/>
          <w:rFonts w:ascii="Aptos" w:hAnsi="Aptos" w:cs="Segoe UI"/>
          <w:color w:val="005489" w:themeColor="accent1"/>
          <w:sz w:val="44"/>
          <w:szCs w:val="44"/>
          <w:bdr w:val="none" w:sz="0" w:space="0" w:color="auto" w:frame="1"/>
          <w:shd w:val="clear" w:color="auto" w:fill="C6C6C6"/>
        </w:rPr>
        <w:t> </w:t>
      </w:r>
    </w:p>
    <w:p w14:paraId="2F3805EB" w14:textId="77777777" w:rsidR="00517829" w:rsidRDefault="00517829" w:rsidP="00517829">
      <w:pPr>
        <w:rPr>
          <w:rFonts w:ascii="Arial" w:hAnsi="Arial" w:cs="Arial"/>
          <w:b/>
          <w:color w:val="0070C0"/>
          <w:szCs w:val="22"/>
        </w:rPr>
      </w:pPr>
    </w:p>
    <w:p w14:paraId="43FDEE7C" w14:textId="77777777" w:rsidR="00517829" w:rsidRDefault="00517829" w:rsidP="00517829">
      <w:pPr>
        <w:rPr>
          <w:rFonts w:ascii="Arial" w:hAnsi="Arial" w:cs="Arial"/>
          <w:b/>
          <w:color w:val="0070C0"/>
          <w:szCs w:val="22"/>
        </w:rPr>
      </w:pPr>
    </w:p>
    <w:p w14:paraId="0C4032EF" w14:textId="77777777" w:rsidR="00517829" w:rsidRDefault="00517829" w:rsidP="00517829">
      <w:pPr>
        <w:rPr>
          <w:rFonts w:ascii="Arial" w:hAnsi="Arial" w:cs="Arial"/>
          <w:b/>
          <w:color w:val="0070C0"/>
          <w:szCs w:val="22"/>
        </w:rPr>
      </w:pPr>
    </w:p>
    <w:p w14:paraId="02567DFE" w14:textId="77777777" w:rsidR="00517829" w:rsidRDefault="00517829" w:rsidP="00517829">
      <w:pPr>
        <w:rPr>
          <w:rFonts w:ascii="Arial" w:hAnsi="Arial" w:cs="Arial"/>
          <w:b/>
          <w:color w:val="0070C0"/>
          <w:szCs w:val="22"/>
        </w:rPr>
      </w:pPr>
    </w:p>
    <w:p w14:paraId="76C969ED" w14:textId="77777777" w:rsidR="00517829" w:rsidRDefault="00517829" w:rsidP="00517829">
      <w:pPr>
        <w:rPr>
          <w:rFonts w:ascii="Arial" w:hAnsi="Arial" w:cs="Arial"/>
          <w:b/>
          <w:color w:val="0070C0"/>
          <w:szCs w:val="22"/>
        </w:rPr>
      </w:pPr>
    </w:p>
    <w:p w14:paraId="78D41083" w14:textId="77777777" w:rsidR="00517829" w:rsidRDefault="00517829" w:rsidP="00517829">
      <w:pPr>
        <w:rPr>
          <w:rFonts w:ascii="Arial" w:hAnsi="Arial" w:cs="Arial"/>
          <w:b/>
          <w:color w:val="0070C0"/>
          <w:szCs w:val="22"/>
        </w:rPr>
      </w:pPr>
    </w:p>
    <w:p w14:paraId="2C2DEB37" w14:textId="77777777" w:rsidR="00517829" w:rsidRDefault="00517829" w:rsidP="00517829">
      <w:pPr>
        <w:rPr>
          <w:rFonts w:ascii="Arial" w:hAnsi="Arial" w:cs="Arial"/>
          <w:b/>
          <w:color w:val="0070C0"/>
          <w:szCs w:val="22"/>
        </w:rPr>
      </w:pPr>
    </w:p>
    <w:p w14:paraId="7E2B2F33" w14:textId="77777777" w:rsidR="00517829" w:rsidRDefault="00517829" w:rsidP="00517829">
      <w:pPr>
        <w:rPr>
          <w:rFonts w:ascii="Arial" w:hAnsi="Arial" w:cs="Arial"/>
          <w:b/>
          <w:color w:val="0070C0"/>
          <w:szCs w:val="22"/>
        </w:rPr>
      </w:pPr>
    </w:p>
    <w:p w14:paraId="04A6D22B" w14:textId="77777777" w:rsidR="00517829" w:rsidRDefault="00517829" w:rsidP="00517829">
      <w:pPr>
        <w:rPr>
          <w:rFonts w:ascii="Arial" w:hAnsi="Arial" w:cs="Arial"/>
          <w:b/>
          <w:color w:val="0070C0"/>
          <w:szCs w:val="22"/>
        </w:rPr>
      </w:pPr>
    </w:p>
    <w:p w14:paraId="450994F4" w14:textId="77777777" w:rsidR="00517829" w:rsidRDefault="00517829" w:rsidP="00517829">
      <w:pPr>
        <w:rPr>
          <w:rFonts w:ascii="Arial" w:hAnsi="Arial" w:cs="Arial"/>
          <w:b/>
          <w:color w:val="0070C0"/>
          <w:szCs w:val="22"/>
        </w:rPr>
      </w:pPr>
    </w:p>
    <w:p w14:paraId="062D4420" w14:textId="77777777" w:rsidR="00517829" w:rsidRDefault="00517829" w:rsidP="00517829">
      <w:pPr>
        <w:rPr>
          <w:rFonts w:ascii="Arial" w:hAnsi="Arial" w:cs="Arial"/>
          <w:b/>
          <w:color w:val="0070C0"/>
          <w:szCs w:val="22"/>
        </w:rPr>
      </w:pPr>
    </w:p>
    <w:p w14:paraId="091B6899" w14:textId="77777777" w:rsidR="00517829" w:rsidRDefault="00517829" w:rsidP="00517829">
      <w:pPr>
        <w:rPr>
          <w:rFonts w:ascii="Arial" w:hAnsi="Arial" w:cs="Arial"/>
          <w:b/>
          <w:color w:val="0070C0"/>
          <w:szCs w:val="22"/>
        </w:rPr>
      </w:pPr>
    </w:p>
    <w:p w14:paraId="396A2AAF" w14:textId="77777777" w:rsidR="00517829" w:rsidRDefault="00517829" w:rsidP="00517829">
      <w:pPr>
        <w:rPr>
          <w:rFonts w:ascii="Arial" w:hAnsi="Arial" w:cs="Arial"/>
          <w:b/>
          <w:color w:val="0070C0"/>
          <w:szCs w:val="22"/>
        </w:rPr>
      </w:pPr>
    </w:p>
    <w:p w14:paraId="10E51087" w14:textId="77777777" w:rsidR="00517829" w:rsidRDefault="00517829" w:rsidP="00517829">
      <w:pPr>
        <w:rPr>
          <w:rFonts w:ascii="Arial" w:hAnsi="Arial" w:cs="Arial"/>
          <w:b/>
          <w:color w:val="0070C0"/>
          <w:szCs w:val="22"/>
        </w:rPr>
      </w:pPr>
    </w:p>
    <w:p w14:paraId="2AC6FDF9" w14:textId="77777777" w:rsidR="00517829" w:rsidRDefault="00517829" w:rsidP="00517829">
      <w:pPr>
        <w:rPr>
          <w:rFonts w:ascii="Arial" w:hAnsi="Arial" w:cs="Arial"/>
          <w:b/>
          <w:color w:val="0070C0"/>
          <w:szCs w:val="22"/>
        </w:rPr>
      </w:pPr>
    </w:p>
    <w:p w14:paraId="2CB648C5" w14:textId="77777777" w:rsidR="00517829" w:rsidRDefault="00517829" w:rsidP="00517829">
      <w:pPr>
        <w:rPr>
          <w:rFonts w:ascii="Arial" w:hAnsi="Arial" w:cs="Arial"/>
          <w:b/>
          <w:color w:val="0070C0"/>
          <w:szCs w:val="22"/>
        </w:rPr>
      </w:pPr>
    </w:p>
    <w:p w14:paraId="298B3656" w14:textId="77777777" w:rsidR="00517829" w:rsidRDefault="00517829" w:rsidP="00517829">
      <w:pPr>
        <w:rPr>
          <w:rFonts w:ascii="Arial" w:hAnsi="Arial" w:cs="Arial"/>
          <w:b/>
          <w:color w:val="0070C0"/>
          <w:szCs w:val="22"/>
        </w:rPr>
      </w:pPr>
    </w:p>
    <w:p w14:paraId="7019BA8C" w14:textId="77777777" w:rsidR="00517829" w:rsidRDefault="00517829" w:rsidP="00517829">
      <w:pPr>
        <w:rPr>
          <w:rFonts w:ascii="Arial" w:hAnsi="Arial" w:cs="Arial"/>
          <w:b/>
          <w:color w:val="0070C0"/>
          <w:szCs w:val="22"/>
        </w:rPr>
      </w:pPr>
    </w:p>
    <w:p w14:paraId="46A7D92B" w14:textId="77777777" w:rsidR="00517829" w:rsidRDefault="00517829" w:rsidP="00517829">
      <w:pPr>
        <w:rPr>
          <w:rFonts w:ascii="Arial" w:hAnsi="Arial" w:cs="Arial"/>
          <w:b/>
          <w:color w:val="0070C0"/>
          <w:szCs w:val="22"/>
        </w:rPr>
      </w:pPr>
    </w:p>
    <w:p w14:paraId="19AE8723" w14:textId="77777777" w:rsidR="00517829" w:rsidRDefault="00517829" w:rsidP="00517829">
      <w:pPr>
        <w:rPr>
          <w:rFonts w:ascii="Arial" w:hAnsi="Arial" w:cs="Arial"/>
          <w:b/>
          <w:color w:val="0070C0"/>
          <w:szCs w:val="22"/>
        </w:rPr>
      </w:pPr>
    </w:p>
    <w:p w14:paraId="3BBD525C" w14:textId="77777777" w:rsidR="00D5343C" w:rsidRDefault="00D5343C" w:rsidP="00517829">
      <w:pPr>
        <w:spacing w:line="276" w:lineRule="auto"/>
        <w:rPr>
          <w:rFonts w:ascii="Arial" w:hAnsi="Arial" w:cs="Arial"/>
          <w:b/>
          <w:color w:val="0070C0"/>
          <w:sz w:val="22"/>
          <w:szCs w:val="22"/>
        </w:rPr>
      </w:pPr>
    </w:p>
    <w:p w14:paraId="1C904CD5" w14:textId="77777777" w:rsidR="008C7F91" w:rsidRDefault="008C7F91" w:rsidP="00517829">
      <w:pPr>
        <w:spacing w:line="276" w:lineRule="auto"/>
        <w:rPr>
          <w:rFonts w:ascii="Arial" w:hAnsi="Arial" w:cs="Arial"/>
          <w:b/>
          <w:color w:val="0070C0"/>
          <w:sz w:val="22"/>
          <w:szCs w:val="22"/>
        </w:rPr>
      </w:pPr>
    </w:p>
    <w:p w14:paraId="48017E65" w14:textId="77777777" w:rsidR="008C7F91" w:rsidRDefault="008C7F91" w:rsidP="00517829">
      <w:pPr>
        <w:spacing w:line="276" w:lineRule="auto"/>
        <w:rPr>
          <w:rFonts w:ascii="Arial" w:hAnsi="Arial" w:cs="Arial"/>
          <w:b/>
          <w:color w:val="0070C0"/>
          <w:sz w:val="22"/>
          <w:szCs w:val="22"/>
        </w:rPr>
      </w:pPr>
    </w:p>
    <w:p w14:paraId="436F4FDA" w14:textId="77777777" w:rsidR="008C7F91" w:rsidRDefault="008C7F91" w:rsidP="00517829">
      <w:pPr>
        <w:spacing w:line="276" w:lineRule="auto"/>
        <w:rPr>
          <w:rFonts w:ascii="Arial" w:hAnsi="Arial" w:cs="Arial"/>
          <w:b/>
          <w:color w:val="0070C0"/>
          <w:sz w:val="22"/>
          <w:szCs w:val="22"/>
        </w:rPr>
      </w:pPr>
    </w:p>
    <w:p w14:paraId="4B641615" w14:textId="77777777" w:rsidR="008C7F91" w:rsidRDefault="008C7F91" w:rsidP="00517829">
      <w:pPr>
        <w:spacing w:line="276" w:lineRule="auto"/>
        <w:rPr>
          <w:rFonts w:ascii="Arial" w:hAnsi="Arial" w:cs="Arial"/>
          <w:b/>
          <w:color w:val="0070C0"/>
          <w:sz w:val="22"/>
          <w:szCs w:val="22"/>
        </w:rPr>
      </w:pPr>
    </w:p>
    <w:p w14:paraId="00B9D184" w14:textId="77777777" w:rsidR="00C00B88" w:rsidRPr="001D64EA" w:rsidRDefault="00C00B88" w:rsidP="00FF63D9">
      <w:pPr>
        <w:spacing w:line="276" w:lineRule="auto"/>
        <w:rPr>
          <w:rFonts w:ascii="Aptos" w:hAnsi="Aptos"/>
          <w:b/>
          <w:bCs/>
          <w:sz w:val="22"/>
          <w:szCs w:val="22"/>
        </w:rPr>
      </w:pPr>
      <w:r w:rsidRPr="001D64EA">
        <w:rPr>
          <w:rFonts w:ascii="Aptos" w:hAnsi="Aptos"/>
          <w:b/>
          <w:bCs/>
          <w:sz w:val="22"/>
          <w:szCs w:val="22"/>
        </w:rPr>
        <w:t>INTRODUCTION</w:t>
      </w:r>
    </w:p>
    <w:p w14:paraId="73A76F52" w14:textId="51953E22" w:rsidR="00C00B88" w:rsidRPr="001D64EA" w:rsidRDefault="00C00B88" w:rsidP="001D64EA">
      <w:pPr>
        <w:spacing w:line="276" w:lineRule="auto"/>
        <w:jc w:val="both"/>
        <w:rPr>
          <w:rFonts w:ascii="Aptos" w:hAnsi="Aptos" w:cs="Segoe UI"/>
          <w:sz w:val="22"/>
          <w:szCs w:val="22"/>
        </w:rPr>
      </w:pPr>
      <w:r w:rsidRPr="001D64EA">
        <w:rPr>
          <w:rFonts w:ascii="Aptos" w:hAnsi="Aptos" w:cs="Segoe UI"/>
          <w:sz w:val="22"/>
          <w:szCs w:val="22"/>
        </w:rPr>
        <w:t xml:space="preserve">North Yorkshire Council is inviting applications to the </w:t>
      </w:r>
      <w:r w:rsidR="00127450" w:rsidRPr="001D64EA">
        <w:rPr>
          <w:rFonts w:ascii="Aptos" w:hAnsi="Aptos" w:cs="Segoe UI"/>
          <w:sz w:val="22"/>
          <w:szCs w:val="22"/>
        </w:rPr>
        <w:t>Building Resilience Through Digital Inclusion</w:t>
      </w:r>
      <w:r w:rsidR="001615A1" w:rsidRPr="001D64EA">
        <w:rPr>
          <w:rFonts w:ascii="Aptos" w:hAnsi="Aptos" w:cs="Segoe UI"/>
          <w:sz w:val="22"/>
          <w:szCs w:val="22"/>
        </w:rPr>
        <w:t xml:space="preserve"> </w:t>
      </w:r>
      <w:r w:rsidRPr="001D64EA">
        <w:rPr>
          <w:rFonts w:ascii="Aptos" w:hAnsi="Aptos" w:cs="Segoe UI"/>
          <w:sz w:val="22"/>
          <w:szCs w:val="22"/>
        </w:rPr>
        <w:t>Grants Scheme, funded through the Crisis and Resilience Fund (CRF).</w:t>
      </w:r>
      <w:r w:rsidRPr="001D64EA">
        <w:rPr>
          <w:rFonts w:ascii="Aptos" w:hAnsi="Aptos" w:cs="Open Sans"/>
          <w:color w:val="0B0C0C"/>
          <w:sz w:val="22"/>
          <w:szCs w:val="22"/>
        </w:rPr>
        <w:t xml:space="preserve"> The Crisis and Resilience Fund is </w:t>
      </w:r>
      <w:r w:rsidR="5329A4D8" w:rsidRPr="001D64EA">
        <w:rPr>
          <w:rFonts w:ascii="Aptos" w:hAnsi="Aptos" w:cs="Open Sans"/>
          <w:color w:val="0B0C0C"/>
          <w:sz w:val="22"/>
          <w:szCs w:val="22"/>
        </w:rPr>
        <w:t xml:space="preserve">a </w:t>
      </w:r>
      <w:r w:rsidRPr="001D64EA">
        <w:rPr>
          <w:rFonts w:ascii="Aptos" w:hAnsi="Aptos" w:cs="Open Sans"/>
          <w:color w:val="0B0C0C"/>
          <w:sz w:val="22"/>
          <w:szCs w:val="22"/>
        </w:rPr>
        <w:t>three-year scheme funded by UK Government to help low-income households manage unexpected financial shocks and</w:t>
      </w:r>
      <w:r w:rsidRPr="001D64EA">
        <w:rPr>
          <w:rFonts w:ascii="Aptos" w:hAnsi="Aptos" w:cs="Arial"/>
          <w:color w:val="0B0C0C"/>
          <w:sz w:val="22"/>
          <w:szCs w:val="22"/>
        </w:rPr>
        <w:t> </w:t>
      </w:r>
      <w:r w:rsidRPr="001D64EA">
        <w:rPr>
          <w:rFonts w:ascii="Aptos" w:hAnsi="Aptos" w:cs="Open Sans"/>
          <w:color w:val="0B0C0C"/>
          <w:sz w:val="22"/>
          <w:szCs w:val="22"/>
        </w:rPr>
        <w:t>strengthen financial resilience.</w:t>
      </w:r>
    </w:p>
    <w:p w14:paraId="796689BC" w14:textId="77777777" w:rsidR="00C00B88" w:rsidRPr="001D64EA" w:rsidRDefault="00C00B88" w:rsidP="001D64EA">
      <w:pPr>
        <w:spacing w:line="276" w:lineRule="auto"/>
        <w:jc w:val="both"/>
        <w:rPr>
          <w:rFonts w:ascii="Aptos" w:hAnsi="Aptos" w:cs="Segoe UI"/>
          <w:sz w:val="22"/>
          <w:szCs w:val="22"/>
        </w:rPr>
      </w:pPr>
    </w:p>
    <w:p w14:paraId="5B68FDBC" w14:textId="550F3CA8" w:rsidR="00B70EE6" w:rsidRPr="001D64EA" w:rsidRDefault="00C00B88" w:rsidP="001D64EA">
      <w:pPr>
        <w:spacing w:line="276" w:lineRule="auto"/>
        <w:jc w:val="both"/>
        <w:rPr>
          <w:rFonts w:ascii="Aptos" w:hAnsi="Aptos" w:cs="Segoe UI"/>
          <w:sz w:val="22"/>
          <w:szCs w:val="22"/>
        </w:rPr>
      </w:pPr>
      <w:r w:rsidRPr="001D64EA">
        <w:rPr>
          <w:rFonts w:ascii="Aptos" w:hAnsi="Aptos" w:cs="Segoe UI"/>
          <w:sz w:val="22"/>
          <w:szCs w:val="22"/>
        </w:rPr>
        <w:t>Th</w:t>
      </w:r>
      <w:r w:rsidR="00F371E9" w:rsidRPr="001D64EA">
        <w:rPr>
          <w:rFonts w:ascii="Aptos" w:hAnsi="Aptos" w:cs="Segoe UI"/>
          <w:sz w:val="22"/>
          <w:szCs w:val="22"/>
        </w:rPr>
        <w:t xml:space="preserve">e CRF </w:t>
      </w:r>
      <w:r w:rsidRPr="001D64EA">
        <w:rPr>
          <w:rFonts w:ascii="Aptos" w:hAnsi="Aptos" w:cs="Segoe UI"/>
          <w:sz w:val="22"/>
          <w:szCs w:val="22"/>
        </w:rPr>
        <w:t>programme builds on previous Household Support Fund (HSF) investment and marks a continued shift from crisis-led provision toward preventative, resilience-building approaches.</w:t>
      </w:r>
    </w:p>
    <w:p w14:paraId="55C88B26" w14:textId="77777777" w:rsidR="00D66B14" w:rsidRPr="001D64EA" w:rsidRDefault="00D66B14" w:rsidP="00FF63D9">
      <w:pPr>
        <w:spacing w:line="276" w:lineRule="auto"/>
        <w:ind w:left="720"/>
        <w:rPr>
          <w:rFonts w:ascii="Aptos" w:hAnsi="Aptos" w:cs="Segoe UI"/>
          <w:sz w:val="22"/>
          <w:szCs w:val="22"/>
        </w:rPr>
      </w:pPr>
    </w:p>
    <w:p w14:paraId="167B2B63" w14:textId="1BFCC9BF" w:rsidR="003D538E" w:rsidRPr="001D64EA" w:rsidRDefault="00B14A9D" w:rsidP="00FF63D9">
      <w:pPr>
        <w:spacing w:line="276" w:lineRule="auto"/>
        <w:rPr>
          <w:rFonts w:ascii="Aptos" w:hAnsi="Aptos" w:cs="Segoe UI"/>
          <w:b/>
          <w:bCs/>
          <w:sz w:val="22"/>
          <w:szCs w:val="22"/>
        </w:rPr>
      </w:pPr>
      <w:r w:rsidRPr="001D64EA">
        <w:rPr>
          <w:rFonts w:ascii="Aptos" w:hAnsi="Aptos" w:cs="Segoe UI"/>
          <w:b/>
          <w:bCs/>
          <w:sz w:val="22"/>
          <w:szCs w:val="22"/>
        </w:rPr>
        <w:t>OBJECTIVES</w:t>
      </w:r>
      <w:r w:rsidR="00C00B88" w:rsidRPr="001D64EA">
        <w:rPr>
          <w:rFonts w:ascii="Aptos" w:hAnsi="Aptos" w:cs="Segoe UI"/>
          <w:b/>
          <w:bCs/>
          <w:sz w:val="22"/>
          <w:szCs w:val="22"/>
        </w:rPr>
        <w:t xml:space="preserve"> OF THE FUND</w:t>
      </w:r>
    </w:p>
    <w:p w14:paraId="07DACFF6" w14:textId="77777777" w:rsidR="00C00B88" w:rsidRPr="001D64EA" w:rsidRDefault="00C00B88" w:rsidP="00FF63D9">
      <w:pPr>
        <w:spacing w:line="276" w:lineRule="auto"/>
        <w:rPr>
          <w:rFonts w:ascii="Aptos" w:hAnsi="Aptos" w:cs="Segoe UI"/>
          <w:sz w:val="22"/>
          <w:szCs w:val="22"/>
        </w:rPr>
      </w:pPr>
      <w:r w:rsidRPr="001D64EA">
        <w:rPr>
          <w:rFonts w:ascii="Aptos" w:hAnsi="Aptos" w:cs="Segoe UI"/>
          <w:sz w:val="22"/>
          <w:szCs w:val="22"/>
        </w:rPr>
        <w:t>The fund aims to:</w:t>
      </w:r>
    </w:p>
    <w:p w14:paraId="35AA06C1" w14:textId="2622D580" w:rsidR="003A7DE8" w:rsidRPr="008F7866" w:rsidRDefault="003A7DE8" w:rsidP="00097B20">
      <w:pPr>
        <w:pStyle w:val="ListParagraph"/>
        <w:rPr>
          <w:rStyle w:val="Strong"/>
          <w:b w:val="0"/>
          <w:bCs w:val="0"/>
        </w:rPr>
      </w:pPr>
      <w:r w:rsidRPr="008F7866">
        <w:rPr>
          <w:rStyle w:val="Strong"/>
          <w:b w:val="0"/>
          <w:bCs w:val="0"/>
        </w:rPr>
        <w:t xml:space="preserve">The programme aim is to increase digital resilience support across North Yorkshire, through </w:t>
      </w:r>
      <w:r w:rsidR="003F59FD" w:rsidRPr="008F7866">
        <w:rPr>
          <w:rStyle w:val="Strong"/>
          <w:b w:val="0"/>
          <w:bCs w:val="0"/>
        </w:rPr>
        <w:t xml:space="preserve">enabling </w:t>
      </w:r>
      <w:r w:rsidRPr="008F7866">
        <w:rPr>
          <w:rStyle w:val="Strong"/>
          <w:b w:val="0"/>
          <w:bCs w:val="0"/>
        </w:rPr>
        <w:t>new projects</w:t>
      </w:r>
      <w:r w:rsidR="003F59FD" w:rsidRPr="008F7866">
        <w:rPr>
          <w:rStyle w:val="Strong"/>
          <w:b w:val="0"/>
          <w:bCs w:val="0"/>
        </w:rPr>
        <w:t xml:space="preserve"> and initiatives</w:t>
      </w:r>
      <w:r w:rsidRPr="008F7866">
        <w:rPr>
          <w:rStyle w:val="Strong"/>
          <w:b w:val="0"/>
          <w:bCs w:val="0"/>
        </w:rPr>
        <w:t xml:space="preserve">. This will be achieved by upskilling volunteers and employees to become digital champions. This programme will support organisations </w:t>
      </w:r>
      <w:r w:rsidR="00730185" w:rsidRPr="008F7866">
        <w:rPr>
          <w:rStyle w:val="Strong"/>
          <w:b w:val="0"/>
          <w:bCs w:val="0"/>
        </w:rPr>
        <w:t xml:space="preserve">to recruit and train </w:t>
      </w:r>
      <w:r w:rsidR="00862FE2" w:rsidRPr="008F7866">
        <w:rPr>
          <w:rStyle w:val="Strong"/>
          <w:b w:val="0"/>
          <w:bCs w:val="0"/>
        </w:rPr>
        <w:t>their own</w:t>
      </w:r>
      <w:r w:rsidRPr="008F7866">
        <w:rPr>
          <w:rStyle w:val="Strong"/>
          <w:b w:val="0"/>
          <w:bCs w:val="0"/>
        </w:rPr>
        <w:t xml:space="preserve"> digital champions.</w:t>
      </w:r>
    </w:p>
    <w:p w14:paraId="4E828637" w14:textId="77777777" w:rsidR="00A86D75" w:rsidRPr="008F7866" w:rsidRDefault="00097B20" w:rsidP="00A86D75">
      <w:pPr>
        <w:pStyle w:val="ListParagraph"/>
      </w:pPr>
      <w:r w:rsidRPr="008F7866">
        <w:rPr>
          <w:rStyle w:val="Strong"/>
          <w:b w:val="0"/>
          <w:bCs w:val="0"/>
        </w:rPr>
        <w:t>Increase</w:t>
      </w:r>
      <w:r w:rsidR="00C56C24" w:rsidRPr="008F7866">
        <w:rPr>
          <w:rStyle w:val="Strong"/>
          <w:b w:val="0"/>
          <w:bCs w:val="0"/>
        </w:rPr>
        <w:t xml:space="preserve"> personal/household</w:t>
      </w:r>
      <w:r w:rsidRPr="008F7866">
        <w:rPr>
          <w:rStyle w:val="Strong"/>
          <w:b w:val="0"/>
          <w:bCs w:val="0"/>
        </w:rPr>
        <w:t xml:space="preserve"> income through digital inclusion:</w:t>
      </w:r>
      <w:r w:rsidRPr="008F7866">
        <w:t xml:space="preserve"> examples of activity may include helping people access online benefits and debt advice, digital skills training, pathways into employment, volunteering and learning opportunities, or improving confidence in using digital tools to maximise income and opportunities.</w:t>
      </w:r>
    </w:p>
    <w:p w14:paraId="11355D9B" w14:textId="77777777" w:rsidR="00A86D75" w:rsidRPr="008F7866" w:rsidRDefault="00097B20" w:rsidP="00A86D75">
      <w:pPr>
        <w:pStyle w:val="ListParagraph"/>
      </w:pPr>
      <w:r w:rsidRPr="008F7866">
        <w:rPr>
          <w:rStyle w:val="Strong"/>
          <w:b w:val="0"/>
          <w:bCs w:val="0"/>
        </w:rPr>
        <w:t xml:space="preserve">Reduce </w:t>
      </w:r>
      <w:r w:rsidR="00C56C24" w:rsidRPr="008F7866">
        <w:rPr>
          <w:rStyle w:val="Strong"/>
          <w:b w:val="0"/>
          <w:bCs w:val="0"/>
        </w:rPr>
        <w:t xml:space="preserve">living </w:t>
      </w:r>
      <w:r w:rsidRPr="008F7866">
        <w:rPr>
          <w:rStyle w:val="Strong"/>
          <w:b w:val="0"/>
          <w:bCs w:val="0"/>
        </w:rPr>
        <w:t>costs through digital access and skills:</w:t>
      </w:r>
      <w:r w:rsidRPr="008F7866">
        <w:t xml:space="preserve"> examples may include helping people access affordable goods and services online, developing digital budgeting and money management skills, supporting online access to low-cost essentials, food initiatives and community resources, or reducing costs through increased digital confidence and capability.</w:t>
      </w:r>
    </w:p>
    <w:p w14:paraId="7C873A51" w14:textId="28E994EE" w:rsidR="00097B20" w:rsidRPr="008F7866" w:rsidRDefault="00A86D75" w:rsidP="00A86D75">
      <w:pPr>
        <w:pStyle w:val="ListParagraph"/>
      </w:pPr>
      <w:r w:rsidRPr="008F7866">
        <w:t>Support people to access digital services safely and confidently, helping them understand how to protect themselves from online scams, fraud and other forms of online harm.</w:t>
      </w:r>
    </w:p>
    <w:p w14:paraId="6AD535C7" w14:textId="3042DE9B" w:rsidR="00097B20" w:rsidRPr="001D64EA" w:rsidRDefault="00097B20" w:rsidP="00097B20">
      <w:pPr>
        <w:pStyle w:val="ListParagraph"/>
      </w:pPr>
      <w:r w:rsidRPr="008F7866">
        <w:t>Build</w:t>
      </w:r>
      <w:r w:rsidR="00C56C24" w:rsidRPr="008F7866">
        <w:t xml:space="preserve"> financial</w:t>
      </w:r>
      <w:r w:rsidRPr="008F7866">
        <w:t xml:space="preserve"> resilience: examples may include activit</w:t>
      </w:r>
      <w:r w:rsidR="00862FE2" w:rsidRPr="008F7866">
        <w:t>ies</w:t>
      </w:r>
      <w:r w:rsidRPr="008F7866">
        <w:t xml:space="preserve"> that support independence and self-sufficiency, strengthening</w:t>
      </w:r>
      <w:r w:rsidRPr="001D64EA">
        <w:t xml:space="preserve"> community support systems, or reducing long-term reliance on emergency provision.  This may include (but is not limited to):</w:t>
      </w:r>
    </w:p>
    <w:p w14:paraId="107CF2FB" w14:textId="77777777" w:rsidR="00097B20" w:rsidRPr="001D64EA" w:rsidRDefault="00097B20" w:rsidP="00097B20">
      <w:pPr>
        <w:pStyle w:val="ListParagraph"/>
        <w:numPr>
          <w:ilvl w:val="1"/>
          <w:numId w:val="12"/>
        </w:numPr>
      </w:pPr>
      <w:r w:rsidRPr="001D64EA">
        <w:t>Warm referral pathways (see next section)</w:t>
      </w:r>
    </w:p>
    <w:p w14:paraId="24823903" w14:textId="77777777" w:rsidR="00097B20" w:rsidRPr="001D64EA" w:rsidRDefault="00097B20" w:rsidP="00097B20">
      <w:pPr>
        <w:pStyle w:val="ListParagraph"/>
        <w:numPr>
          <w:ilvl w:val="1"/>
          <w:numId w:val="12"/>
        </w:numPr>
      </w:pPr>
      <w:r w:rsidRPr="001D64EA">
        <w:t>‘No Wrong Door’ approaches (see next section)</w:t>
      </w:r>
    </w:p>
    <w:p w14:paraId="3C6D46F9" w14:textId="77777777" w:rsidR="00097B20" w:rsidRPr="001D64EA" w:rsidRDefault="00097B20" w:rsidP="00097B20">
      <w:pPr>
        <w:pStyle w:val="ListParagraph"/>
        <w:numPr>
          <w:ilvl w:val="1"/>
          <w:numId w:val="12"/>
        </w:numPr>
      </w:pPr>
      <w:r w:rsidRPr="001D64EA">
        <w:t>Volunteer development</w:t>
      </w:r>
    </w:p>
    <w:p w14:paraId="47488471" w14:textId="77777777" w:rsidR="00097B20" w:rsidRPr="001D64EA" w:rsidRDefault="00097B20" w:rsidP="00097B20">
      <w:pPr>
        <w:pStyle w:val="ListParagraph"/>
        <w:numPr>
          <w:ilvl w:val="1"/>
          <w:numId w:val="12"/>
        </w:numPr>
      </w:pPr>
      <w:r w:rsidRPr="001D64EA">
        <w:t>Strengthening local partnerships</w:t>
      </w:r>
    </w:p>
    <w:p w14:paraId="440DAF8D" w14:textId="77777777" w:rsidR="00097B20" w:rsidRPr="001D64EA" w:rsidRDefault="00097B20" w:rsidP="00097B20">
      <w:pPr>
        <w:pStyle w:val="ListParagraph"/>
        <w:numPr>
          <w:ilvl w:val="1"/>
          <w:numId w:val="12"/>
        </w:numPr>
      </w:pPr>
      <w:r w:rsidRPr="001D64EA">
        <w:t>Building household confidence and capability</w:t>
      </w:r>
    </w:p>
    <w:p w14:paraId="5C149F85" w14:textId="77777777" w:rsidR="00097B20" w:rsidRPr="001D64EA" w:rsidRDefault="00097B20" w:rsidP="00097B20">
      <w:pPr>
        <w:ind w:left="1440"/>
        <w:rPr>
          <w:rFonts w:ascii="Aptos" w:hAnsi="Aptos"/>
        </w:rPr>
      </w:pPr>
    </w:p>
    <w:p w14:paraId="1E388F5B" w14:textId="79C214F3" w:rsidR="00097B20" w:rsidRPr="001D64EA" w:rsidRDefault="00097B20" w:rsidP="001D64EA">
      <w:pPr>
        <w:spacing w:line="276" w:lineRule="auto"/>
        <w:jc w:val="both"/>
        <w:rPr>
          <w:rFonts w:ascii="Aptos" w:hAnsi="Aptos" w:cs="Segoe UI"/>
          <w:sz w:val="22"/>
          <w:szCs w:val="22"/>
        </w:rPr>
      </w:pPr>
      <w:r w:rsidRPr="001D64EA">
        <w:rPr>
          <w:rFonts w:ascii="Aptos" w:hAnsi="Aptos" w:cs="Segoe UI"/>
          <w:b/>
          <w:bCs/>
          <w:i/>
          <w:iCs/>
          <w:sz w:val="22"/>
          <w:szCs w:val="22"/>
        </w:rPr>
        <w:t>Please note</w:t>
      </w:r>
      <w:r w:rsidR="00862FE2" w:rsidRPr="001D64EA">
        <w:rPr>
          <w:rFonts w:ascii="Aptos" w:hAnsi="Aptos" w:cs="Segoe UI"/>
          <w:i/>
          <w:iCs/>
          <w:sz w:val="22"/>
          <w:szCs w:val="22"/>
        </w:rPr>
        <w:t>:</w:t>
      </w:r>
      <w:r w:rsidRPr="001D64EA">
        <w:rPr>
          <w:rFonts w:ascii="Aptos" w:hAnsi="Aptos" w:cs="Segoe UI"/>
          <w:i/>
          <w:iCs/>
          <w:sz w:val="22"/>
          <w:szCs w:val="22"/>
        </w:rPr>
        <w:t xml:space="preserve"> organisations may provide information</w:t>
      </w:r>
      <w:r w:rsidR="00862FE2" w:rsidRPr="001D64EA">
        <w:rPr>
          <w:rFonts w:ascii="Aptos" w:hAnsi="Aptos" w:cs="Segoe UI"/>
          <w:i/>
          <w:iCs/>
          <w:sz w:val="22"/>
          <w:szCs w:val="22"/>
        </w:rPr>
        <w:t>,</w:t>
      </w:r>
      <w:r w:rsidRPr="001D64EA">
        <w:rPr>
          <w:rFonts w:ascii="Aptos" w:hAnsi="Aptos" w:cs="Segoe UI"/>
          <w:i/>
          <w:iCs/>
          <w:sz w:val="22"/>
          <w:szCs w:val="22"/>
        </w:rPr>
        <w:t xml:space="preserve"> guidance and signposting as part of their funded activity. Where applicants propose to provide specialist financial, debt or welfare advice, this must be delivered by a suitably qualified and, where applicable, regulated provider. Organisations that do not hold the appropriate qualifications, accreditation or regulatory permissions should limit their role to information, guidance and signposting, or work in partnership with an appropriately qualified advice organisation. Where signposting or referrals are made to specialist advice services, organisations should undertake appropriate due diligence to ensure that the receiving organisation is suitably qualified, accredited and/or regulated to provide the advice being offered</w:t>
      </w:r>
      <w:r w:rsidRPr="001D64EA">
        <w:rPr>
          <w:rFonts w:ascii="Aptos" w:hAnsi="Aptos" w:cs="Segoe UI"/>
          <w:sz w:val="22"/>
          <w:szCs w:val="22"/>
        </w:rPr>
        <w:t>.</w:t>
      </w:r>
    </w:p>
    <w:p w14:paraId="7AE047F5" w14:textId="77777777" w:rsidR="00097B20" w:rsidRPr="001D64EA" w:rsidRDefault="00097B20" w:rsidP="00097B20">
      <w:pPr>
        <w:spacing w:line="276" w:lineRule="auto"/>
        <w:rPr>
          <w:rFonts w:ascii="Aptos" w:hAnsi="Aptos" w:cs="Segoe UI"/>
          <w:sz w:val="22"/>
          <w:szCs w:val="22"/>
        </w:rPr>
      </w:pPr>
    </w:p>
    <w:p w14:paraId="50FC9D93" w14:textId="77777777" w:rsidR="00D66B14" w:rsidRDefault="00D66B14" w:rsidP="00FF63D9">
      <w:pPr>
        <w:spacing w:line="276" w:lineRule="auto"/>
        <w:rPr>
          <w:rFonts w:ascii="Aptos" w:hAnsi="Aptos" w:cs="Segoe UI"/>
          <w:sz w:val="22"/>
          <w:szCs w:val="22"/>
        </w:rPr>
      </w:pPr>
    </w:p>
    <w:p w14:paraId="2BEDEE73" w14:textId="77777777" w:rsidR="001D64EA" w:rsidRPr="001D64EA" w:rsidRDefault="001D64EA" w:rsidP="00FF63D9">
      <w:pPr>
        <w:spacing w:line="276" w:lineRule="auto"/>
        <w:rPr>
          <w:rFonts w:ascii="Aptos" w:hAnsi="Aptos" w:cs="Segoe UI"/>
          <w:sz w:val="22"/>
          <w:szCs w:val="22"/>
        </w:rPr>
      </w:pPr>
    </w:p>
    <w:p w14:paraId="08CCB422" w14:textId="0F28FEB0" w:rsidR="27921172" w:rsidRPr="001D64EA" w:rsidRDefault="27921172" w:rsidP="00FF63D9">
      <w:pPr>
        <w:spacing w:line="276" w:lineRule="auto"/>
        <w:rPr>
          <w:rFonts w:ascii="Aptos" w:hAnsi="Aptos" w:cs="Segoe UI"/>
          <w:b/>
          <w:bCs/>
          <w:sz w:val="22"/>
          <w:szCs w:val="22"/>
        </w:rPr>
      </w:pPr>
      <w:r w:rsidRPr="001D64EA">
        <w:rPr>
          <w:rFonts w:ascii="Aptos" w:hAnsi="Aptos" w:cs="Segoe UI"/>
          <w:b/>
          <w:bCs/>
          <w:sz w:val="22"/>
          <w:szCs w:val="22"/>
        </w:rPr>
        <w:lastRenderedPageBreak/>
        <w:t>WHO CAN APPLY</w:t>
      </w:r>
    </w:p>
    <w:p w14:paraId="14DC0AA3" w14:textId="2ED8D8A2" w:rsidR="27921172" w:rsidRPr="001D64EA" w:rsidRDefault="27921172" w:rsidP="00FF63D9">
      <w:pPr>
        <w:spacing w:line="276" w:lineRule="auto"/>
        <w:rPr>
          <w:rFonts w:ascii="Aptos" w:hAnsi="Aptos"/>
          <w:sz w:val="22"/>
          <w:szCs w:val="22"/>
        </w:rPr>
      </w:pPr>
      <w:r w:rsidRPr="001D64EA">
        <w:rPr>
          <w:rFonts w:ascii="Aptos" w:hAnsi="Aptos" w:cs="Segoe UI"/>
          <w:sz w:val="22"/>
          <w:szCs w:val="22"/>
        </w:rPr>
        <w:t xml:space="preserve">Applications are welcome from: </w:t>
      </w:r>
    </w:p>
    <w:p w14:paraId="16EE3D68" w14:textId="76EA5493" w:rsidR="27921172" w:rsidRPr="001D64EA" w:rsidRDefault="27921172" w:rsidP="00097B20">
      <w:pPr>
        <w:pStyle w:val="ListParagraph"/>
        <w:rPr>
          <w:rFonts w:eastAsia="Segoe UI"/>
        </w:rPr>
      </w:pPr>
      <w:r w:rsidRPr="001D64EA">
        <w:rPr>
          <w:rFonts w:eastAsia="Segoe UI"/>
        </w:rPr>
        <w:t>Registered charities</w:t>
      </w:r>
    </w:p>
    <w:p w14:paraId="2EC1C796" w14:textId="49BB5DF1" w:rsidR="27921172" w:rsidRPr="001D64EA" w:rsidRDefault="27921172" w:rsidP="00097B20">
      <w:pPr>
        <w:pStyle w:val="ListParagraph"/>
        <w:rPr>
          <w:rFonts w:eastAsia="Segoe UI"/>
        </w:rPr>
      </w:pPr>
      <w:r w:rsidRPr="001D64EA">
        <w:rPr>
          <w:rFonts w:eastAsia="Segoe UI"/>
        </w:rPr>
        <w:t>Community groups</w:t>
      </w:r>
    </w:p>
    <w:p w14:paraId="63CFF018" w14:textId="45E75DC9" w:rsidR="27921172" w:rsidRPr="001D64EA" w:rsidRDefault="27921172" w:rsidP="00097B20">
      <w:pPr>
        <w:pStyle w:val="ListParagraph"/>
        <w:rPr>
          <w:rFonts w:eastAsia="Segoe UI"/>
        </w:rPr>
      </w:pPr>
      <w:r w:rsidRPr="001D64EA">
        <w:rPr>
          <w:rFonts w:eastAsia="Segoe UI"/>
        </w:rPr>
        <w:t>Social enterprises</w:t>
      </w:r>
    </w:p>
    <w:p w14:paraId="24DD6CA7" w14:textId="2274D1BB" w:rsidR="27921172" w:rsidRPr="001D64EA" w:rsidRDefault="27921172" w:rsidP="00097B20">
      <w:pPr>
        <w:pStyle w:val="ListParagraph"/>
        <w:rPr>
          <w:rFonts w:eastAsia="Segoe UI"/>
        </w:rPr>
      </w:pPr>
      <w:r w:rsidRPr="001D64EA">
        <w:rPr>
          <w:rFonts w:eastAsia="Segoe UI"/>
        </w:rPr>
        <w:t>Faith organisations</w:t>
      </w:r>
    </w:p>
    <w:p w14:paraId="5ED891C3" w14:textId="3F6AB8C3" w:rsidR="00E662EC" w:rsidRPr="001D64EA" w:rsidRDefault="00E662EC" w:rsidP="00097B20">
      <w:pPr>
        <w:pStyle w:val="ListParagraph"/>
      </w:pPr>
      <w:r w:rsidRPr="001D64EA">
        <w:t>Parish and town councils</w:t>
      </w:r>
    </w:p>
    <w:p w14:paraId="4EABE865" w14:textId="5D2E1CA9" w:rsidR="27921172" w:rsidRPr="001D64EA" w:rsidRDefault="27921172" w:rsidP="00097B20">
      <w:pPr>
        <w:pStyle w:val="ListParagraph"/>
        <w:rPr>
          <w:rFonts w:eastAsia="Segoe UI"/>
        </w:rPr>
      </w:pPr>
      <w:r w:rsidRPr="001D64EA">
        <w:rPr>
          <w:rFonts w:eastAsia="Segoe UI"/>
        </w:rPr>
        <w:t>Other voluntary, community and social enterprise (VCSE) organisations.</w:t>
      </w:r>
    </w:p>
    <w:p w14:paraId="78E916CE" w14:textId="77777777" w:rsidR="00FF63D9" w:rsidRPr="001D64EA" w:rsidRDefault="00FF63D9" w:rsidP="00EF270F">
      <w:pPr>
        <w:ind w:left="709"/>
        <w:rPr>
          <w:rFonts w:ascii="Aptos" w:eastAsia="Segoe UI" w:hAnsi="Aptos"/>
        </w:rPr>
      </w:pPr>
    </w:p>
    <w:p w14:paraId="20C06289" w14:textId="6F9FCC84" w:rsidR="27921172" w:rsidRPr="001D64EA" w:rsidRDefault="27921172" w:rsidP="00FF63D9">
      <w:pPr>
        <w:spacing w:line="276" w:lineRule="auto"/>
        <w:rPr>
          <w:rFonts w:ascii="Aptos" w:eastAsia="Segoe UI" w:hAnsi="Aptos" w:cs="Segoe UI"/>
          <w:sz w:val="22"/>
          <w:szCs w:val="22"/>
        </w:rPr>
      </w:pPr>
      <w:r w:rsidRPr="001D64EA">
        <w:rPr>
          <w:rFonts w:ascii="Aptos" w:eastAsia="Segoe UI" w:hAnsi="Aptos" w:cs="Segoe UI"/>
          <w:sz w:val="22"/>
          <w:szCs w:val="22"/>
        </w:rPr>
        <w:t>Applicants must:</w:t>
      </w:r>
    </w:p>
    <w:p w14:paraId="133D7305" w14:textId="5F184B06" w:rsidR="27921172" w:rsidRPr="001D64EA" w:rsidRDefault="27921172" w:rsidP="00097B20">
      <w:pPr>
        <w:pStyle w:val="ListParagraph"/>
        <w:rPr>
          <w:rFonts w:eastAsia="Segoe UI"/>
        </w:rPr>
      </w:pPr>
      <w:r w:rsidRPr="001D64EA">
        <w:rPr>
          <w:rFonts w:eastAsia="Segoe UI"/>
        </w:rPr>
        <w:t>Operate within North Yorkshire or for the benefit of North Yorkshire residents</w:t>
      </w:r>
    </w:p>
    <w:p w14:paraId="7A4B7242" w14:textId="5352B6B8" w:rsidR="27921172" w:rsidRPr="001D64EA" w:rsidRDefault="27921172" w:rsidP="00097B20">
      <w:pPr>
        <w:pStyle w:val="ListParagraph"/>
        <w:rPr>
          <w:rFonts w:eastAsia="Segoe UI"/>
        </w:rPr>
      </w:pPr>
      <w:r w:rsidRPr="001D64EA">
        <w:rPr>
          <w:rFonts w:eastAsia="Segoe UI"/>
        </w:rPr>
        <w:t>Demonstrate alignment with the fund objectives and principles</w:t>
      </w:r>
    </w:p>
    <w:p w14:paraId="44030A14" w14:textId="0598E563" w:rsidR="27921172" w:rsidRPr="001D64EA" w:rsidRDefault="27921172" w:rsidP="00097B20">
      <w:pPr>
        <w:pStyle w:val="ListParagraph"/>
        <w:rPr>
          <w:rFonts w:eastAsia="Segoe UI"/>
        </w:rPr>
      </w:pPr>
      <w:r w:rsidRPr="001D64EA">
        <w:rPr>
          <w:rFonts w:eastAsia="Segoe UI"/>
        </w:rPr>
        <w:t>Be able to meet monitoring and reporting requirements.</w:t>
      </w:r>
    </w:p>
    <w:p w14:paraId="32FAD465" w14:textId="77777777" w:rsidR="00097B20" w:rsidRPr="001D64EA" w:rsidRDefault="00097B20" w:rsidP="00FF63D9">
      <w:pPr>
        <w:spacing w:line="276" w:lineRule="auto"/>
        <w:rPr>
          <w:rFonts w:ascii="Aptos" w:hAnsi="Aptos" w:cs="Segoe UI"/>
          <w:b/>
          <w:bCs/>
          <w:sz w:val="22"/>
          <w:szCs w:val="22"/>
        </w:rPr>
      </w:pPr>
    </w:p>
    <w:p w14:paraId="7DD6B0DE" w14:textId="608A415F" w:rsidR="00C00B88" w:rsidRPr="001D64EA" w:rsidRDefault="00C00B88" w:rsidP="00FF63D9">
      <w:pPr>
        <w:spacing w:line="276" w:lineRule="auto"/>
        <w:rPr>
          <w:rFonts w:ascii="Aptos" w:hAnsi="Aptos" w:cs="Segoe UI"/>
          <w:b/>
          <w:bCs/>
          <w:sz w:val="22"/>
          <w:szCs w:val="22"/>
        </w:rPr>
      </w:pPr>
      <w:r w:rsidRPr="001D64EA">
        <w:rPr>
          <w:rFonts w:ascii="Aptos" w:hAnsi="Aptos" w:cs="Segoe UI"/>
          <w:b/>
          <w:bCs/>
          <w:sz w:val="22"/>
          <w:szCs w:val="22"/>
        </w:rPr>
        <w:t>CORE PRINCIPLES</w:t>
      </w:r>
    </w:p>
    <w:p w14:paraId="304C24BE" w14:textId="77777777" w:rsidR="00C00B88" w:rsidRPr="001D64EA" w:rsidRDefault="00C00B88" w:rsidP="00FF63D9">
      <w:pPr>
        <w:spacing w:line="276" w:lineRule="auto"/>
        <w:rPr>
          <w:rFonts w:ascii="Aptos" w:hAnsi="Aptos" w:cs="Segoe UI"/>
          <w:sz w:val="22"/>
          <w:szCs w:val="22"/>
        </w:rPr>
      </w:pPr>
      <w:r w:rsidRPr="001D64EA">
        <w:rPr>
          <w:rFonts w:ascii="Aptos" w:hAnsi="Aptos" w:cs="Segoe UI"/>
          <w:sz w:val="22"/>
          <w:szCs w:val="22"/>
        </w:rPr>
        <w:t>All funded activity must demonstrate alignment with the following principles:</w:t>
      </w:r>
    </w:p>
    <w:p w14:paraId="742A5CAB" w14:textId="7FE6E2F1" w:rsidR="00C00B88" w:rsidRPr="001D64EA" w:rsidRDefault="00C00B88" w:rsidP="00FF63D9">
      <w:pPr>
        <w:numPr>
          <w:ilvl w:val="0"/>
          <w:numId w:val="27"/>
        </w:numPr>
        <w:spacing w:line="276" w:lineRule="auto"/>
        <w:rPr>
          <w:rFonts w:ascii="Aptos" w:hAnsi="Aptos" w:cs="Segoe UI"/>
          <w:sz w:val="22"/>
          <w:szCs w:val="22"/>
        </w:rPr>
      </w:pPr>
      <w:r w:rsidRPr="001D64EA">
        <w:rPr>
          <w:rFonts w:ascii="Aptos" w:hAnsi="Aptos" w:cs="Segoe UI"/>
          <w:sz w:val="22"/>
          <w:szCs w:val="22"/>
        </w:rPr>
        <w:t xml:space="preserve">Dignity and Choice – respectful, choice-based </w:t>
      </w:r>
      <w:r w:rsidR="0086333D" w:rsidRPr="001D64EA">
        <w:rPr>
          <w:rFonts w:ascii="Aptos" w:hAnsi="Aptos" w:cs="Segoe UI"/>
          <w:sz w:val="22"/>
          <w:szCs w:val="22"/>
        </w:rPr>
        <w:t>provision.</w:t>
      </w:r>
    </w:p>
    <w:p w14:paraId="18320F8C" w14:textId="1DC5943B" w:rsidR="00C00B88" w:rsidRPr="001D64EA" w:rsidRDefault="00C00B88" w:rsidP="00FF63D9">
      <w:pPr>
        <w:numPr>
          <w:ilvl w:val="0"/>
          <w:numId w:val="27"/>
        </w:numPr>
        <w:spacing w:line="276" w:lineRule="auto"/>
        <w:rPr>
          <w:rFonts w:ascii="Aptos" w:hAnsi="Aptos" w:cs="Segoe UI"/>
          <w:sz w:val="22"/>
          <w:szCs w:val="22"/>
        </w:rPr>
      </w:pPr>
      <w:r w:rsidRPr="001D64EA">
        <w:rPr>
          <w:rFonts w:ascii="Aptos" w:hAnsi="Aptos" w:cs="Segoe UI"/>
          <w:sz w:val="22"/>
          <w:szCs w:val="22"/>
        </w:rPr>
        <w:t>Prevention First – early intervention over crisis response</w:t>
      </w:r>
      <w:r w:rsidR="00862FE2" w:rsidRPr="001D64EA">
        <w:rPr>
          <w:rFonts w:ascii="Aptos" w:hAnsi="Aptos" w:cs="Segoe UI"/>
          <w:sz w:val="22"/>
          <w:szCs w:val="22"/>
        </w:rPr>
        <w:t>.</w:t>
      </w:r>
    </w:p>
    <w:p w14:paraId="5F8F9DB8" w14:textId="2C2DFD7A" w:rsidR="00C00B88" w:rsidRPr="001D64EA" w:rsidRDefault="00C00B88" w:rsidP="00FF63D9">
      <w:pPr>
        <w:numPr>
          <w:ilvl w:val="0"/>
          <w:numId w:val="27"/>
        </w:numPr>
        <w:spacing w:line="276" w:lineRule="auto"/>
        <w:rPr>
          <w:rFonts w:ascii="Aptos" w:hAnsi="Aptos" w:cs="Segoe UI"/>
          <w:sz w:val="22"/>
          <w:szCs w:val="22"/>
        </w:rPr>
      </w:pPr>
      <w:r w:rsidRPr="001D64EA">
        <w:rPr>
          <w:rFonts w:ascii="Aptos" w:hAnsi="Aptos" w:cs="Segoe UI"/>
          <w:sz w:val="22"/>
          <w:szCs w:val="22"/>
        </w:rPr>
        <w:t>Trauma-Informed Practice</w:t>
      </w:r>
      <w:r w:rsidR="00862FE2" w:rsidRPr="001D64EA">
        <w:rPr>
          <w:rFonts w:ascii="Aptos" w:hAnsi="Aptos" w:cs="Segoe UI"/>
          <w:sz w:val="22"/>
          <w:szCs w:val="22"/>
        </w:rPr>
        <w:t>.</w:t>
      </w:r>
    </w:p>
    <w:p w14:paraId="2E973D90" w14:textId="795061F7" w:rsidR="00C00B88" w:rsidRPr="001D64EA" w:rsidRDefault="00C00B88" w:rsidP="003F59FD">
      <w:pPr>
        <w:numPr>
          <w:ilvl w:val="0"/>
          <w:numId w:val="27"/>
        </w:numPr>
        <w:spacing w:line="276" w:lineRule="auto"/>
        <w:rPr>
          <w:rFonts w:ascii="Aptos" w:hAnsi="Aptos" w:cs="Segoe UI"/>
          <w:sz w:val="22"/>
          <w:szCs w:val="22"/>
        </w:rPr>
      </w:pPr>
      <w:r w:rsidRPr="001D64EA">
        <w:rPr>
          <w:rFonts w:ascii="Aptos" w:hAnsi="Aptos" w:cs="Segoe UI"/>
          <w:sz w:val="22"/>
          <w:szCs w:val="22"/>
        </w:rPr>
        <w:t>Lived Experience Involvement</w:t>
      </w:r>
      <w:r w:rsidR="00862FE2" w:rsidRPr="001D64EA">
        <w:rPr>
          <w:rFonts w:ascii="Aptos" w:hAnsi="Aptos" w:cs="Segoe UI"/>
          <w:sz w:val="22"/>
          <w:szCs w:val="22"/>
        </w:rPr>
        <w:t>.</w:t>
      </w:r>
    </w:p>
    <w:p w14:paraId="7B2178CD" w14:textId="77777777" w:rsidR="00C00B88" w:rsidRPr="001D64EA" w:rsidRDefault="00C00B88" w:rsidP="00097B20">
      <w:pPr>
        <w:pStyle w:val="ListParagraph"/>
        <w:numPr>
          <w:ilvl w:val="0"/>
          <w:numId w:val="27"/>
        </w:numPr>
      </w:pPr>
      <w:r w:rsidRPr="001D64EA">
        <w:t>‘No Wrong Door’ – residents receive support regardless of where they first seek help.</w:t>
      </w:r>
    </w:p>
    <w:p w14:paraId="4E245937" w14:textId="77777777" w:rsidR="00C00B88" w:rsidRPr="003F58D6" w:rsidRDefault="00C00B88" w:rsidP="00097B20">
      <w:pPr>
        <w:pStyle w:val="ListParagraph"/>
        <w:numPr>
          <w:ilvl w:val="0"/>
          <w:numId w:val="27"/>
        </w:numPr>
      </w:pPr>
      <w:r w:rsidRPr="001D64EA">
        <w:t xml:space="preserve">Warm referrals – wherever appropriate, organisations actively connect people into wider </w:t>
      </w:r>
      <w:r w:rsidRPr="003F58D6">
        <w:t>support rather than signposting alone.</w:t>
      </w:r>
    </w:p>
    <w:p w14:paraId="39CA79E1" w14:textId="77777777" w:rsidR="001D64EA" w:rsidRPr="003F58D6" w:rsidRDefault="00C00B88" w:rsidP="009E6FFF">
      <w:pPr>
        <w:pStyle w:val="ListParagraph"/>
        <w:numPr>
          <w:ilvl w:val="0"/>
          <w:numId w:val="27"/>
        </w:numPr>
      </w:pPr>
      <w:r w:rsidRPr="003F58D6">
        <w:t>Community coordination - organisations working together to ensure residents can easily access the right support at the right time. This may include developing referral pathways, sharing knowledge and resources, coordinating local provision, identifying gaps in support, reducing unnecessary duplication and strengthening the overall community food system. The aim is not for every organisation to deliver every service, but for local services to work together as a connected network.</w:t>
      </w:r>
    </w:p>
    <w:p w14:paraId="2D58A51D" w14:textId="63C14A2B" w:rsidR="00C00B88" w:rsidRPr="001D64EA" w:rsidRDefault="000B2B1F" w:rsidP="001D64EA">
      <w:pPr>
        <w:pStyle w:val="ListParagraph"/>
        <w:numPr>
          <w:ilvl w:val="0"/>
          <w:numId w:val="27"/>
        </w:numPr>
        <w:rPr>
          <w:sz w:val="21"/>
          <w:szCs w:val="21"/>
        </w:rPr>
      </w:pPr>
      <w:r w:rsidRPr="003F58D6">
        <w:rPr>
          <w:sz w:val="21"/>
          <w:szCs w:val="21"/>
        </w:rPr>
        <w:t>S</w:t>
      </w:r>
      <w:r w:rsidR="001D64EA" w:rsidRPr="003F58D6">
        <w:rPr>
          <w:sz w:val="21"/>
          <w:szCs w:val="21"/>
        </w:rPr>
        <w:t xml:space="preserve">ustainability </w:t>
      </w:r>
      <w:r w:rsidRPr="003F58D6">
        <w:rPr>
          <w:sz w:val="21"/>
          <w:szCs w:val="21"/>
        </w:rPr>
        <w:t xml:space="preserve">beyond </w:t>
      </w:r>
      <w:r w:rsidR="00FC2B09" w:rsidRPr="003F58D6">
        <w:rPr>
          <w:sz w:val="21"/>
          <w:szCs w:val="21"/>
        </w:rPr>
        <w:t>September 2027.</w:t>
      </w:r>
      <w:r w:rsidR="009E6FFF" w:rsidRPr="001D64EA">
        <w:br/>
      </w:r>
    </w:p>
    <w:p w14:paraId="36FFBE95" w14:textId="032A5F36" w:rsidR="00C00B88" w:rsidRPr="001D64EA" w:rsidRDefault="0542B6F3" w:rsidP="00FF63D9">
      <w:pPr>
        <w:spacing w:line="276" w:lineRule="auto"/>
        <w:rPr>
          <w:rFonts w:ascii="Aptos" w:hAnsi="Aptos" w:cs="Segoe UI"/>
          <w:b/>
          <w:bCs/>
          <w:sz w:val="22"/>
          <w:szCs w:val="22"/>
        </w:rPr>
      </w:pPr>
      <w:r w:rsidRPr="001D64EA">
        <w:rPr>
          <w:rFonts w:ascii="Aptos" w:hAnsi="Aptos" w:cs="Segoe UI"/>
          <w:b/>
          <w:bCs/>
          <w:sz w:val="22"/>
          <w:szCs w:val="22"/>
        </w:rPr>
        <w:t>Applications will be assessed against:</w:t>
      </w:r>
      <w:r w:rsidR="00175C7C" w:rsidRPr="001D64EA">
        <w:rPr>
          <w:rFonts w:ascii="Aptos" w:hAnsi="Aptos" w:cs="Segoe UI"/>
          <w:b/>
          <w:bCs/>
          <w:sz w:val="22"/>
          <w:szCs w:val="22"/>
        </w:rPr>
        <w:t xml:space="preserve"> </w:t>
      </w:r>
    </w:p>
    <w:p w14:paraId="2E1ADA1D" w14:textId="59A599D5" w:rsidR="00C00B88" w:rsidRPr="003F58D6" w:rsidRDefault="0542B6F3" w:rsidP="00097B20">
      <w:pPr>
        <w:pStyle w:val="ListParagraph"/>
      </w:pPr>
      <w:r w:rsidRPr="003F58D6">
        <w:t>Evidence of local need</w:t>
      </w:r>
      <w:r w:rsidR="00C56C24" w:rsidRPr="003F58D6">
        <w:t>.</w:t>
      </w:r>
    </w:p>
    <w:p w14:paraId="08432E6D" w14:textId="410B5533" w:rsidR="00C00B88" w:rsidRPr="003F58D6" w:rsidRDefault="0542B6F3" w:rsidP="00097B20">
      <w:pPr>
        <w:pStyle w:val="ListParagraph"/>
      </w:pPr>
      <w:r w:rsidRPr="003F58D6">
        <w:t>Alignment with CRF objectives</w:t>
      </w:r>
      <w:r w:rsidR="00C56C24" w:rsidRPr="003F58D6">
        <w:t>.</w:t>
      </w:r>
    </w:p>
    <w:p w14:paraId="4DDDBB16" w14:textId="6AD050AE" w:rsidR="00C00B88" w:rsidRPr="003F58D6" w:rsidRDefault="0542B6F3" w:rsidP="00097B20">
      <w:pPr>
        <w:pStyle w:val="ListParagraph"/>
      </w:pPr>
      <w:r w:rsidRPr="003F58D6">
        <w:t>Contribution to</w:t>
      </w:r>
      <w:r w:rsidR="004B2FC4" w:rsidRPr="003F58D6">
        <w:t xml:space="preserve"> digital inclusion,</w:t>
      </w:r>
      <w:r w:rsidRPr="003F58D6">
        <w:t xml:space="preserve"> prevention and resilience</w:t>
      </w:r>
      <w:r w:rsidR="00C56C24" w:rsidRPr="003F58D6">
        <w:t xml:space="preserve"> agendas.</w:t>
      </w:r>
    </w:p>
    <w:p w14:paraId="077274A7" w14:textId="54B4042B" w:rsidR="00C00B88" w:rsidRPr="003F58D6" w:rsidRDefault="0542B6F3" w:rsidP="00097B20">
      <w:pPr>
        <w:pStyle w:val="ListParagraph"/>
      </w:pPr>
      <w:r w:rsidRPr="003F58D6">
        <w:t>Value for money</w:t>
      </w:r>
      <w:r w:rsidR="00C56C24" w:rsidRPr="003F58D6">
        <w:t>.</w:t>
      </w:r>
    </w:p>
    <w:p w14:paraId="1BB1CF49" w14:textId="1910C143" w:rsidR="00C00B88" w:rsidRPr="003F58D6" w:rsidRDefault="0542B6F3" w:rsidP="00097B20">
      <w:pPr>
        <w:pStyle w:val="ListParagraph"/>
      </w:pPr>
      <w:r w:rsidRPr="003F58D6">
        <w:t>Deliverability</w:t>
      </w:r>
      <w:r w:rsidR="00C56C24" w:rsidRPr="003F58D6">
        <w:t>.</w:t>
      </w:r>
    </w:p>
    <w:p w14:paraId="7567344A" w14:textId="1AA299FF" w:rsidR="00C00B88" w:rsidRPr="003F58D6" w:rsidRDefault="00C56C24" w:rsidP="00097B20">
      <w:pPr>
        <w:pStyle w:val="ListParagraph"/>
      </w:pPr>
      <w:r w:rsidRPr="003F58D6">
        <w:t>Longer term s</w:t>
      </w:r>
      <w:r w:rsidR="0542B6F3" w:rsidRPr="003F58D6">
        <w:t>ustainability</w:t>
      </w:r>
      <w:r w:rsidRPr="003F58D6">
        <w:t>.</w:t>
      </w:r>
    </w:p>
    <w:p w14:paraId="7E796772" w14:textId="0405DD98" w:rsidR="00DF3958" w:rsidRPr="003F58D6" w:rsidRDefault="003050AD" w:rsidP="003050AD">
      <w:pPr>
        <w:pStyle w:val="ListParagraph"/>
      </w:pPr>
      <w:r w:rsidRPr="003F58D6">
        <w:t>Contribution to ensuring equity of  digital inclusion across North Yorkshire.</w:t>
      </w:r>
    </w:p>
    <w:p w14:paraId="38B72367" w14:textId="0FA7C41D" w:rsidR="005242AF" w:rsidRPr="003F58D6" w:rsidRDefault="003F59FD" w:rsidP="005242AF">
      <w:pPr>
        <w:pStyle w:val="ListParagraph"/>
      </w:pPr>
      <w:r w:rsidRPr="003F58D6">
        <w:t xml:space="preserve">Alignment with </w:t>
      </w:r>
      <w:r w:rsidR="005242AF" w:rsidRPr="003F58D6">
        <w:t>the core outputs and outcomes of the programme.</w:t>
      </w:r>
    </w:p>
    <w:p w14:paraId="06A41FE7" w14:textId="68DEDC92" w:rsidR="00C00B88" w:rsidRPr="003F58D6" w:rsidRDefault="0542B6F3" w:rsidP="00097B20">
      <w:pPr>
        <w:pStyle w:val="ListParagraph"/>
      </w:pPr>
      <w:r w:rsidRPr="003F58D6">
        <w:t xml:space="preserve">Monitoring and evaluation arrangements. </w:t>
      </w:r>
    </w:p>
    <w:p w14:paraId="1ED70ED1" w14:textId="77777777" w:rsidR="00F540BB" w:rsidRPr="001D64EA" w:rsidRDefault="00F540BB" w:rsidP="004B2FC4">
      <w:pPr>
        <w:pStyle w:val="ListParagraph"/>
        <w:numPr>
          <w:ilvl w:val="0"/>
          <w:numId w:val="0"/>
        </w:numPr>
        <w:ind w:left="720"/>
      </w:pPr>
    </w:p>
    <w:p w14:paraId="099FD3BD" w14:textId="77777777" w:rsidR="00165FE8" w:rsidRPr="001D64EA" w:rsidRDefault="00165FE8" w:rsidP="00FF63D9">
      <w:pPr>
        <w:spacing w:line="276" w:lineRule="auto"/>
        <w:rPr>
          <w:rFonts w:ascii="Aptos" w:eastAsia="Segoe UI" w:hAnsi="Aptos" w:cs="Segoe UI"/>
          <w:sz w:val="22"/>
          <w:szCs w:val="22"/>
        </w:rPr>
      </w:pPr>
    </w:p>
    <w:p w14:paraId="2B2DDF87" w14:textId="40169082" w:rsidR="0093779B" w:rsidRPr="001D64EA" w:rsidRDefault="7453003C" w:rsidP="001D64EA">
      <w:pPr>
        <w:spacing w:line="276" w:lineRule="auto"/>
        <w:jc w:val="both"/>
        <w:rPr>
          <w:rFonts w:ascii="Aptos" w:eastAsia="Segoe UI" w:hAnsi="Aptos" w:cs="Segoe UI"/>
          <w:sz w:val="22"/>
          <w:szCs w:val="22"/>
        </w:rPr>
      </w:pPr>
      <w:r w:rsidRPr="001D64EA">
        <w:rPr>
          <w:rFonts w:ascii="Aptos" w:eastAsia="Segoe UI" w:hAnsi="Aptos" w:cs="Segoe UI"/>
          <w:sz w:val="22"/>
          <w:szCs w:val="22"/>
        </w:rPr>
        <w:t xml:space="preserve">Applications do not need to meet every </w:t>
      </w:r>
      <w:r w:rsidR="003F59FD" w:rsidRPr="001D64EA">
        <w:rPr>
          <w:rFonts w:ascii="Aptos" w:eastAsia="Segoe UI" w:hAnsi="Aptos" w:cs="Segoe UI"/>
          <w:sz w:val="22"/>
          <w:szCs w:val="22"/>
        </w:rPr>
        <w:t>core principle</w:t>
      </w:r>
      <w:r w:rsidRPr="001D64EA">
        <w:rPr>
          <w:rFonts w:ascii="Aptos" w:eastAsia="Segoe UI" w:hAnsi="Aptos" w:cs="Segoe UI"/>
          <w:sz w:val="22"/>
          <w:szCs w:val="22"/>
        </w:rPr>
        <w:t>. However, the strongest applications are likely to demonstrate several of these characteristics.</w:t>
      </w:r>
      <w:r w:rsidR="00806C80" w:rsidRPr="001D64EA">
        <w:rPr>
          <w:rFonts w:ascii="Aptos" w:eastAsia="Segoe UI" w:hAnsi="Aptos" w:cs="Segoe UI"/>
          <w:sz w:val="22"/>
          <w:szCs w:val="22"/>
        </w:rPr>
        <w:t xml:space="preserve"> </w:t>
      </w:r>
      <w:r w:rsidR="0093779B" w:rsidRPr="001D64EA">
        <w:rPr>
          <w:rFonts w:ascii="Aptos" w:hAnsi="Aptos" w:cs="Segoe UI"/>
          <w:sz w:val="22"/>
          <w:szCs w:val="22"/>
        </w:rPr>
        <w:t>Applications should demonstrate how their proposed approach reflects local need and strengthens access to support in a way that is appropriate and sustainable for their community.</w:t>
      </w:r>
    </w:p>
    <w:p w14:paraId="0087860B" w14:textId="77777777" w:rsidR="00B61BAC" w:rsidRPr="001D64EA" w:rsidRDefault="00B61BAC" w:rsidP="00FF63D9">
      <w:pPr>
        <w:spacing w:line="276" w:lineRule="auto"/>
        <w:rPr>
          <w:rFonts w:ascii="Aptos" w:hAnsi="Aptos" w:cs="Segoe UI"/>
          <w:sz w:val="22"/>
          <w:szCs w:val="22"/>
        </w:rPr>
      </w:pPr>
    </w:p>
    <w:p w14:paraId="33240A1E" w14:textId="61E18758" w:rsidR="00A14F99" w:rsidRPr="00A02533" w:rsidRDefault="00B61BAC" w:rsidP="00FF63D9">
      <w:pPr>
        <w:spacing w:line="276" w:lineRule="auto"/>
        <w:rPr>
          <w:rFonts w:ascii="Aptos" w:hAnsi="Aptos" w:cs="Segoe UI"/>
          <w:b/>
          <w:bCs/>
          <w:sz w:val="22"/>
          <w:szCs w:val="22"/>
        </w:rPr>
      </w:pPr>
      <w:r w:rsidRPr="00A02533">
        <w:rPr>
          <w:rFonts w:ascii="Aptos" w:hAnsi="Aptos" w:cs="Segoe UI"/>
          <w:b/>
          <w:bCs/>
          <w:sz w:val="22"/>
          <w:szCs w:val="22"/>
        </w:rPr>
        <w:lastRenderedPageBreak/>
        <w:t>DIGITAL CHAMPION TRAINING</w:t>
      </w:r>
    </w:p>
    <w:p w14:paraId="47720E06" w14:textId="5566B2AC" w:rsidR="00C054A2" w:rsidRPr="00A02533" w:rsidRDefault="00CA5263" w:rsidP="001D64EA">
      <w:pPr>
        <w:spacing w:line="276" w:lineRule="auto"/>
        <w:jc w:val="both"/>
        <w:rPr>
          <w:rFonts w:ascii="Aptos" w:hAnsi="Aptos" w:cs="Segoe UI"/>
          <w:sz w:val="22"/>
          <w:szCs w:val="22"/>
        </w:rPr>
      </w:pPr>
      <w:r w:rsidRPr="00A02533">
        <w:rPr>
          <w:rFonts w:ascii="Aptos" w:hAnsi="Aptos" w:cs="Segoe UI"/>
          <w:sz w:val="22"/>
          <w:szCs w:val="22"/>
        </w:rPr>
        <w:t>Successful applicant</w:t>
      </w:r>
      <w:r w:rsidR="00EF6DB2" w:rsidRPr="00A02533">
        <w:rPr>
          <w:rFonts w:ascii="Aptos" w:hAnsi="Aptos" w:cs="Segoe UI"/>
          <w:sz w:val="22"/>
          <w:szCs w:val="22"/>
        </w:rPr>
        <w:t>s</w:t>
      </w:r>
      <w:r w:rsidRPr="00A02533">
        <w:rPr>
          <w:rFonts w:ascii="Aptos" w:hAnsi="Aptos" w:cs="Segoe UI"/>
          <w:sz w:val="22"/>
          <w:szCs w:val="22"/>
        </w:rPr>
        <w:t xml:space="preserve"> will </w:t>
      </w:r>
      <w:r w:rsidR="00511835" w:rsidRPr="00A02533">
        <w:rPr>
          <w:rFonts w:ascii="Aptos" w:hAnsi="Aptos" w:cs="Segoe UI"/>
          <w:sz w:val="22"/>
          <w:szCs w:val="22"/>
        </w:rPr>
        <w:t xml:space="preserve">be </w:t>
      </w:r>
      <w:r w:rsidR="00EF6DB2" w:rsidRPr="00A02533">
        <w:rPr>
          <w:rFonts w:ascii="Aptos" w:hAnsi="Aptos" w:cs="Segoe UI"/>
          <w:sz w:val="22"/>
          <w:szCs w:val="22"/>
        </w:rPr>
        <w:t>provided with</w:t>
      </w:r>
      <w:r w:rsidRPr="00A02533">
        <w:rPr>
          <w:rFonts w:ascii="Aptos" w:hAnsi="Aptos" w:cs="Segoe UI"/>
          <w:sz w:val="22"/>
          <w:szCs w:val="22"/>
        </w:rPr>
        <w:t xml:space="preserve"> </w:t>
      </w:r>
      <w:r w:rsidR="00EC4F76" w:rsidRPr="00A02533">
        <w:rPr>
          <w:rFonts w:ascii="Aptos" w:hAnsi="Aptos" w:cs="Segoe UI"/>
          <w:sz w:val="22"/>
          <w:szCs w:val="22"/>
        </w:rPr>
        <w:t>free</w:t>
      </w:r>
      <w:r w:rsidR="00EF6DB2" w:rsidRPr="00A02533">
        <w:rPr>
          <w:rFonts w:ascii="Aptos" w:hAnsi="Aptos" w:cs="Segoe UI"/>
          <w:sz w:val="22"/>
          <w:szCs w:val="22"/>
        </w:rPr>
        <w:t xml:space="preserve"> </w:t>
      </w:r>
      <w:r w:rsidR="00F2513A" w:rsidRPr="00A02533">
        <w:rPr>
          <w:rFonts w:ascii="Aptos" w:hAnsi="Aptos" w:cs="Segoe UI"/>
          <w:sz w:val="22"/>
          <w:szCs w:val="22"/>
        </w:rPr>
        <w:t>mandatory</w:t>
      </w:r>
      <w:r w:rsidR="00CA77C9" w:rsidRPr="00A02533">
        <w:rPr>
          <w:rFonts w:ascii="Aptos" w:hAnsi="Aptos" w:cs="Segoe UI"/>
          <w:sz w:val="22"/>
          <w:szCs w:val="22"/>
        </w:rPr>
        <w:t xml:space="preserve"> training </w:t>
      </w:r>
      <w:r w:rsidR="00323CDE" w:rsidRPr="00A02533">
        <w:rPr>
          <w:rFonts w:ascii="Aptos" w:hAnsi="Aptos" w:cs="Segoe UI"/>
          <w:sz w:val="22"/>
          <w:szCs w:val="22"/>
        </w:rPr>
        <w:t>for digital champions reg</w:t>
      </w:r>
      <w:r w:rsidR="00EF6DB2" w:rsidRPr="00A02533">
        <w:rPr>
          <w:rFonts w:ascii="Aptos" w:hAnsi="Aptos" w:cs="Segoe UI"/>
          <w:sz w:val="22"/>
          <w:szCs w:val="22"/>
        </w:rPr>
        <w:t>ar</w:t>
      </w:r>
      <w:r w:rsidR="00323CDE" w:rsidRPr="00A02533">
        <w:rPr>
          <w:rFonts w:ascii="Aptos" w:hAnsi="Aptos" w:cs="Segoe UI"/>
          <w:sz w:val="22"/>
          <w:szCs w:val="22"/>
        </w:rPr>
        <w:t xml:space="preserve">ding financial resilience </w:t>
      </w:r>
      <w:r w:rsidR="00EF6DB2" w:rsidRPr="00A02533">
        <w:rPr>
          <w:rFonts w:ascii="Aptos" w:hAnsi="Aptos" w:cs="Segoe UI"/>
          <w:sz w:val="22"/>
          <w:szCs w:val="22"/>
        </w:rPr>
        <w:t>and d</w:t>
      </w:r>
      <w:r w:rsidRPr="00A02533">
        <w:rPr>
          <w:rFonts w:ascii="Aptos" w:hAnsi="Aptos" w:cs="Segoe UI"/>
          <w:sz w:val="22"/>
          <w:szCs w:val="22"/>
        </w:rPr>
        <w:t xml:space="preserve">igital </w:t>
      </w:r>
      <w:r w:rsidR="00862FE2" w:rsidRPr="00A02533">
        <w:rPr>
          <w:rFonts w:ascii="Aptos" w:hAnsi="Aptos" w:cs="Segoe UI"/>
          <w:sz w:val="22"/>
          <w:szCs w:val="22"/>
        </w:rPr>
        <w:t>i</w:t>
      </w:r>
      <w:r w:rsidRPr="00A02533">
        <w:rPr>
          <w:rFonts w:ascii="Aptos" w:hAnsi="Aptos" w:cs="Segoe UI"/>
          <w:sz w:val="22"/>
          <w:szCs w:val="22"/>
        </w:rPr>
        <w:t>nclusion</w:t>
      </w:r>
      <w:r w:rsidR="00861A0A" w:rsidRPr="00A02533">
        <w:rPr>
          <w:rFonts w:ascii="Aptos" w:hAnsi="Aptos" w:cs="Segoe UI"/>
          <w:sz w:val="22"/>
          <w:szCs w:val="22"/>
        </w:rPr>
        <w:t>.  This will be</w:t>
      </w:r>
      <w:r w:rsidRPr="00A02533">
        <w:rPr>
          <w:rFonts w:ascii="Aptos" w:hAnsi="Aptos" w:cs="Segoe UI"/>
          <w:sz w:val="22"/>
          <w:szCs w:val="22"/>
        </w:rPr>
        <w:t xml:space="preserve"> </w:t>
      </w:r>
      <w:r w:rsidR="00511835" w:rsidRPr="00A02533">
        <w:rPr>
          <w:rFonts w:ascii="Aptos" w:hAnsi="Aptos" w:cs="Segoe UI"/>
          <w:sz w:val="22"/>
          <w:szCs w:val="22"/>
        </w:rPr>
        <w:t>co-funded through</w:t>
      </w:r>
      <w:r w:rsidR="00EF6DB2" w:rsidRPr="00A02533">
        <w:rPr>
          <w:rFonts w:ascii="Aptos" w:hAnsi="Aptos" w:cs="Segoe UI"/>
          <w:sz w:val="22"/>
          <w:szCs w:val="22"/>
        </w:rPr>
        <w:t xml:space="preserve"> CRF and</w:t>
      </w:r>
      <w:r w:rsidR="00511835" w:rsidRPr="00A02533">
        <w:rPr>
          <w:rFonts w:ascii="Aptos" w:hAnsi="Aptos" w:cs="Segoe UI"/>
          <w:sz w:val="22"/>
          <w:szCs w:val="22"/>
        </w:rPr>
        <w:t xml:space="preserve"> </w:t>
      </w:r>
      <w:r w:rsidR="00EC4F76" w:rsidRPr="00A02533">
        <w:rPr>
          <w:rFonts w:ascii="Aptos" w:hAnsi="Aptos" w:cs="Segoe UI"/>
          <w:sz w:val="22"/>
          <w:szCs w:val="22"/>
        </w:rPr>
        <w:t xml:space="preserve">the </w:t>
      </w:r>
      <w:r w:rsidR="003F59FD" w:rsidRPr="00A02533">
        <w:rPr>
          <w:rFonts w:ascii="Aptos" w:hAnsi="Aptos" w:cs="Segoe UI"/>
          <w:sz w:val="22"/>
          <w:szCs w:val="22"/>
        </w:rPr>
        <w:t>York</w:t>
      </w:r>
      <w:r w:rsidR="00EC4F76" w:rsidRPr="00A02533">
        <w:rPr>
          <w:rFonts w:ascii="Aptos" w:hAnsi="Aptos" w:cs="Segoe UI"/>
          <w:sz w:val="22"/>
          <w:szCs w:val="22"/>
        </w:rPr>
        <w:t xml:space="preserve"> and </w:t>
      </w:r>
      <w:r w:rsidR="003F59FD" w:rsidRPr="00A02533">
        <w:rPr>
          <w:rFonts w:ascii="Aptos" w:hAnsi="Aptos" w:cs="Segoe UI"/>
          <w:sz w:val="22"/>
          <w:szCs w:val="22"/>
        </w:rPr>
        <w:t xml:space="preserve">North </w:t>
      </w:r>
      <w:r w:rsidR="00EC4F76" w:rsidRPr="00A02533">
        <w:rPr>
          <w:rFonts w:ascii="Aptos" w:hAnsi="Aptos" w:cs="Segoe UI"/>
          <w:sz w:val="22"/>
          <w:szCs w:val="22"/>
        </w:rPr>
        <w:t>York</w:t>
      </w:r>
      <w:r w:rsidR="003F59FD" w:rsidRPr="00A02533">
        <w:rPr>
          <w:rFonts w:ascii="Aptos" w:hAnsi="Aptos" w:cs="Segoe UI"/>
          <w:sz w:val="22"/>
          <w:szCs w:val="22"/>
        </w:rPr>
        <w:t>shire C</w:t>
      </w:r>
      <w:r w:rsidR="00EC4F76" w:rsidRPr="00A02533">
        <w:rPr>
          <w:rFonts w:ascii="Aptos" w:hAnsi="Aptos" w:cs="Segoe UI"/>
          <w:sz w:val="22"/>
          <w:szCs w:val="22"/>
        </w:rPr>
        <w:t>ombined Auth</w:t>
      </w:r>
      <w:r w:rsidR="00841CB2" w:rsidRPr="00A02533">
        <w:rPr>
          <w:rFonts w:ascii="Aptos" w:hAnsi="Aptos" w:cs="Segoe UI"/>
          <w:sz w:val="22"/>
          <w:szCs w:val="22"/>
        </w:rPr>
        <w:t xml:space="preserve">ority Skills and Innovation Fund. </w:t>
      </w:r>
    </w:p>
    <w:p w14:paraId="75486427" w14:textId="77777777" w:rsidR="00D66B14" w:rsidRPr="00A02533" w:rsidRDefault="00D66B14" w:rsidP="00FF63D9">
      <w:pPr>
        <w:spacing w:line="276" w:lineRule="auto"/>
        <w:rPr>
          <w:rFonts w:ascii="Aptos" w:hAnsi="Aptos" w:cs="Segoe UI"/>
          <w:sz w:val="22"/>
          <w:szCs w:val="22"/>
        </w:rPr>
      </w:pPr>
    </w:p>
    <w:p w14:paraId="66FA53DE" w14:textId="3178F3A9" w:rsidR="00C00B88" w:rsidRPr="00A02533" w:rsidRDefault="00C00B88" w:rsidP="00FF63D9">
      <w:pPr>
        <w:spacing w:line="276" w:lineRule="auto"/>
        <w:rPr>
          <w:rFonts w:ascii="Aptos" w:hAnsi="Aptos"/>
          <w:b/>
          <w:bCs/>
          <w:sz w:val="22"/>
          <w:szCs w:val="22"/>
        </w:rPr>
      </w:pPr>
      <w:r w:rsidRPr="00A02533">
        <w:rPr>
          <w:rFonts w:ascii="Aptos" w:hAnsi="Aptos"/>
          <w:b/>
          <w:bCs/>
          <w:sz w:val="22"/>
          <w:szCs w:val="22"/>
        </w:rPr>
        <w:t>UNDERSTANDING RESILIENCE</w:t>
      </w:r>
    </w:p>
    <w:p w14:paraId="2C704DA8" w14:textId="2369BCDB" w:rsidR="00C00B88" w:rsidRPr="001D64EA" w:rsidRDefault="00C00B88" w:rsidP="001D64EA">
      <w:pPr>
        <w:spacing w:line="276" w:lineRule="auto"/>
        <w:jc w:val="both"/>
        <w:rPr>
          <w:rFonts w:ascii="Aptos" w:hAnsi="Aptos"/>
          <w:sz w:val="22"/>
          <w:szCs w:val="22"/>
        </w:rPr>
      </w:pPr>
      <w:r w:rsidRPr="00A02533">
        <w:rPr>
          <w:rFonts w:ascii="Aptos" w:hAnsi="Aptos"/>
          <w:sz w:val="22"/>
          <w:szCs w:val="22"/>
        </w:rPr>
        <w:t>The Crisis and Resilience Fund recognises that resilience can be strengthened at several connected levels. Successful projects may contribute to one or more of these</w:t>
      </w:r>
      <w:r w:rsidR="003F59FD" w:rsidRPr="00A02533">
        <w:rPr>
          <w:rFonts w:ascii="Aptos" w:hAnsi="Aptos"/>
          <w:sz w:val="22"/>
          <w:szCs w:val="22"/>
        </w:rPr>
        <w:t xml:space="preserve"> types of resilience through a range of activities delivered</w:t>
      </w:r>
      <w:r w:rsidRPr="00A02533">
        <w:rPr>
          <w:rFonts w:ascii="Aptos" w:hAnsi="Aptos"/>
          <w:sz w:val="22"/>
          <w:szCs w:val="22"/>
        </w:rPr>
        <w:t>.</w:t>
      </w:r>
    </w:p>
    <w:p w14:paraId="6B5FEFFC" w14:textId="77777777" w:rsidR="00C00B88" w:rsidRPr="001D64EA" w:rsidRDefault="00C00B88" w:rsidP="00FF63D9">
      <w:pPr>
        <w:spacing w:line="276" w:lineRule="auto"/>
        <w:rPr>
          <w:rFonts w:ascii="Aptos" w:hAnsi="Aptos"/>
          <w:b/>
          <w:bCs/>
          <w:sz w:val="22"/>
          <w:szCs w:val="22"/>
        </w:rPr>
      </w:pPr>
    </w:p>
    <w:tbl>
      <w:tblPr>
        <w:tblStyle w:val="TableGrid"/>
        <w:tblW w:w="0" w:type="auto"/>
        <w:tblLook w:val="04A0" w:firstRow="1" w:lastRow="0" w:firstColumn="1" w:lastColumn="0" w:noHBand="0" w:noVBand="1"/>
      </w:tblPr>
      <w:tblGrid>
        <w:gridCol w:w="2405"/>
        <w:gridCol w:w="3260"/>
        <w:gridCol w:w="3828"/>
      </w:tblGrid>
      <w:tr w:rsidR="00C00B88" w:rsidRPr="001D64EA" w14:paraId="1C616677" w14:textId="77777777" w:rsidTr="00F17822">
        <w:tc>
          <w:tcPr>
            <w:tcW w:w="2405" w:type="dxa"/>
            <w:shd w:val="clear" w:color="auto" w:fill="E7E6E6" w:themeFill="background2"/>
            <w:vAlign w:val="center"/>
          </w:tcPr>
          <w:p w14:paraId="5A867B19" w14:textId="77777777" w:rsidR="00C00B88" w:rsidRPr="001D64EA" w:rsidRDefault="00C00B88" w:rsidP="001D64EA">
            <w:pPr>
              <w:spacing w:line="276" w:lineRule="auto"/>
              <w:jc w:val="center"/>
              <w:rPr>
                <w:rFonts w:ascii="Aptos" w:hAnsi="Aptos" w:cs="Arial"/>
                <w:b/>
                <w:bCs/>
                <w:sz w:val="22"/>
                <w:szCs w:val="22"/>
              </w:rPr>
            </w:pPr>
            <w:r w:rsidRPr="001D64EA">
              <w:rPr>
                <w:rFonts w:ascii="Aptos" w:hAnsi="Aptos" w:cs="Arial"/>
                <w:b/>
                <w:bCs/>
                <w:sz w:val="22"/>
                <w:szCs w:val="22"/>
              </w:rPr>
              <w:t>Type of resilience</w:t>
            </w:r>
          </w:p>
        </w:tc>
        <w:tc>
          <w:tcPr>
            <w:tcW w:w="3260" w:type="dxa"/>
            <w:shd w:val="clear" w:color="auto" w:fill="E7E6E6" w:themeFill="background2"/>
            <w:vAlign w:val="center"/>
          </w:tcPr>
          <w:p w14:paraId="742D654A" w14:textId="77777777" w:rsidR="00C00B88" w:rsidRPr="001D64EA" w:rsidRDefault="00C00B88" w:rsidP="001D64EA">
            <w:pPr>
              <w:spacing w:line="276" w:lineRule="auto"/>
              <w:jc w:val="center"/>
              <w:rPr>
                <w:rFonts w:ascii="Aptos" w:hAnsi="Aptos" w:cs="Arial"/>
                <w:b/>
                <w:bCs/>
                <w:sz w:val="22"/>
                <w:szCs w:val="22"/>
              </w:rPr>
            </w:pPr>
            <w:r w:rsidRPr="001D64EA">
              <w:rPr>
                <w:rFonts w:ascii="Aptos" w:hAnsi="Aptos" w:cs="Arial"/>
                <w:b/>
                <w:bCs/>
                <w:sz w:val="22"/>
                <w:szCs w:val="22"/>
              </w:rPr>
              <w:t>What it means</w:t>
            </w:r>
          </w:p>
        </w:tc>
        <w:tc>
          <w:tcPr>
            <w:tcW w:w="3828" w:type="dxa"/>
            <w:shd w:val="clear" w:color="auto" w:fill="E7E6E6" w:themeFill="background2"/>
            <w:vAlign w:val="center"/>
          </w:tcPr>
          <w:p w14:paraId="0C93C7B7" w14:textId="77777777" w:rsidR="00C00B88" w:rsidRPr="001D64EA" w:rsidRDefault="00C00B88" w:rsidP="001D64EA">
            <w:pPr>
              <w:spacing w:line="276" w:lineRule="auto"/>
              <w:jc w:val="center"/>
              <w:rPr>
                <w:rFonts w:ascii="Aptos" w:hAnsi="Aptos" w:cs="Arial"/>
                <w:b/>
                <w:bCs/>
                <w:sz w:val="22"/>
                <w:szCs w:val="22"/>
              </w:rPr>
            </w:pPr>
            <w:r w:rsidRPr="001D64EA">
              <w:rPr>
                <w:rFonts w:ascii="Aptos" w:hAnsi="Aptos" w:cs="Arial"/>
                <w:b/>
                <w:bCs/>
                <w:sz w:val="22"/>
                <w:szCs w:val="22"/>
              </w:rPr>
              <w:t>Examples of activity</w:t>
            </w:r>
          </w:p>
        </w:tc>
      </w:tr>
      <w:tr w:rsidR="00C00B88" w:rsidRPr="001D64EA" w14:paraId="4152B994" w14:textId="77777777" w:rsidTr="00F17822">
        <w:tc>
          <w:tcPr>
            <w:tcW w:w="2405" w:type="dxa"/>
            <w:vAlign w:val="center"/>
          </w:tcPr>
          <w:p w14:paraId="5FA4926F"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Household resilience</w:t>
            </w:r>
          </w:p>
        </w:tc>
        <w:tc>
          <w:tcPr>
            <w:tcW w:w="3260" w:type="dxa"/>
            <w:vAlign w:val="center"/>
          </w:tcPr>
          <w:p w14:paraId="479296CC"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Helping individuals and families to better manage financial pressures, avoid repeat crisis and meet their needs independently over time.</w:t>
            </w:r>
          </w:p>
        </w:tc>
        <w:tc>
          <w:tcPr>
            <w:tcW w:w="3828" w:type="dxa"/>
            <w:vAlign w:val="center"/>
          </w:tcPr>
          <w:p w14:paraId="5DAFEE38" w14:textId="5F44C59C" w:rsidR="00C00B88" w:rsidRPr="001D64EA" w:rsidRDefault="009A3B24" w:rsidP="00FF63D9">
            <w:pPr>
              <w:spacing w:line="276" w:lineRule="auto"/>
              <w:rPr>
                <w:rFonts w:ascii="Aptos" w:hAnsi="Aptos" w:cs="Arial"/>
                <w:sz w:val="22"/>
                <w:szCs w:val="22"/>
              </w:rPr>
            </w:pPr>
            <w:r w:rsidRPr="001D64EA">
              <w:rPr>
                <w:rFonts w:ascii="Aptos" w:hAnsi="Aptos" w:cs="Arial"/>
                <w:sz w:val="22"/>
                <w:szCs w:val="22"/>
              </w:rPr>
              <w:t xml:space="preserve">Digital </w:t>
            </w:r>
            <w:r w:rsidR="006163AA" w:rsidRPr="001D64EA">
              <w:rPr>
                <w:rFonts w:ascii="Aptos" w:hAnsi="Aptos" w:cs="Arial"/>
                <w:sz w:val="22"/>
                <w:szCs w:val="22"/>
              </w:rPr>
              <w:t xml:space="preserve">access to services such as; </w:t>
            </w:r>
            <w:r w:rsidR="00C00B88" w:rsidRPr="001D64EA">
              <w:rPr>
                <w:rFonts w:ascii="Aptos" w:hAnsi="Aptos" w:cs="Arial"/>
                <w:sz w:val="22"/>
                <w:szCs w:val="22"/>
              </w:rPr>
              <w:t>Income maximisation, debt advice, budgeting support, affordable food, cooking skills, employment support, reduc</w:t>
            </w:r>
            <w:r w:rsidR="006163AA" w:rsidRPr="001D64EA">
              <w:rPr>
                <w:rFonts w:ascii="Aptos" w:hAnsi="Aptos" w:cs="Arial"/>
                <w:sz w:val="22"/>
                <w:szCs w:val="22"/>
              </w:rPr>
              <w:t>ing</w:t>
            </w:r>
            <w:r w:rsidR="00C00B88" w:rsidRPr="001D64EA">
              <w:rPr>
                <w:rFonts w:ascii="Aptos" w:hAnsi="Aptos" w:cs="Arial"/>
                <w:sz w:val="22"/>
                <w:szCs w:val="22"/>
              </w:rPr>
              <w:t xml:space="preserve"> reliance on emergency food.</w:t>
            </w:r>
          </w:p>
        </w:tc>
      </w:tr>
      <w:tr w:rsidR="00C00B88" w:rsidRPr="001D64EA" w14:paraId="1DF4E4A4" w14:textId="77777777" w:rsidTr="00F17822">
        <w:tc>
          <w:tcPr>
            <w:tcW w:w="2405" w:type="dxa"/>
            <w:vAlign w:val="center"/>
          </w:tcPr>
          <w:p w14:paraId="1DA63770"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Personal capability and confidence</w:t>
            </w:r>
          </w:p>
        </w:tc>
        <w:tc>
          <w:tcPr>
            <w:tcW w:w="3260" w:type="dxa"/>
            <w:vAlign w:val="center"/>
          </w:tcPr>
          <w:p w14:paraId="0CA980E8"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Building people's knowledge, skills, confidence and social connections so they feel more able to cope with future challenges.</w:t>
            </w:r>
          </w:p>
        </w:tc>
        <w:tc>
          <w:tcPr>
            <w:tcW w:w="3828" w:type="dxa"/>
            <w:vAlign w:val="center"/>
          </w:tcPr>
          <w:p w14:paraId="7C057B3E" w14:textId="77777777" w:rsidR="007217EB" w:rsidRPr="001D64EA" w:rsidRDefault="007217EB" w:rsidP="007217EB">
            <w:pPr>
              <w:spacing w:line="276" w:lineRule="auto"/>
              <w:rPr>
                <w:rFonts w:ascii="Aptos" w:hAnsi="Aptos" w:cs="Arial"/>
                <w:sz w:val="22"/>
                <w:szCs w:val="22"/>
              </w:rPr>
            </w:pPr>
            <w:r w:rsidRPr="001D64EA">
              <w:rPr>
                <w:rFonts w:ascii="Aptos" w:hAnsi="Aptos" w:cs="Arial"/>
                <w:sz w:val="22"/>
                <w:szCs w:val="22"/>
              </w:rPr>
              <w:t>Digital skills development, volunteering and peer support opportunities, confidence-building activities, community connections, wellbeing support, and the development of trusted relationships that enable people to engage with digital services and access wider support networks.</w:t>
            </w:r>
          </w:p>
          <w:p w14:paraId="5DC3071E" w14:textId="41FC02D5" w:rsidR="00C00B88" w:rsidRPr="001D64EA" w:rsidRDefault="00C00B88" w:rsidP="00FF63D9">
            <w:pPr>
              <w:spacing w:line="276" w:lineRule="auto"/>
              <w:rPr>
                <w:rFonts w:ascii="Aptos" w:hAnsi="Aptos" w:cs="Arial"/>
                <w:sz w:val="22"/>
                <w:szCs w:val="22"/>
              </w:rPr>
            </w:pPr>
          </w:p>
        </w:tc>
      </w:tr>
      <w:tr w:rsidR="00C00B88" w:rsidRPr="001D64EA" w14:paraId="7A8D5F6C" w14:textId="77777777" w:rsidTr="00F17822">
        <w:tc>
          <w:tcPr>
            <w:tcW w:w="2405" w:type="dxa"/>
            <w:vAlign w:val="center"/>
          </w:tcPr>
          <w:p w14:paraId="56F419C7"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Organisational resilience</w:t>
            </w:r>
          </w:p>
        </w:tc>
        <w:tc>
          <w:tcPr>
            <w:tcW w:w="3260" w:type="dxa"/>
            <w:vAlign w:val="center"/>
          </w:tcPr>
          <w:p w14:paraId="6D8DDBF4"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Strengthening the capacity, capability and sustainability of community organisations so they can continue supporting residents effectively.</w:t>
            </w:r>
          </w:p>
        </w:tc>
        <w:tc>
          <w:tcPr>
            <w:tcW w:w="3828" w:type="dxa"/>
            <w:vAlign w:val="center"/>
          </w:tcPr>
          <w:p w14:paraId="763C18B9" w14:textId="6C52B004"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 xml:space="preserve">Staff and volunteer </w:t>
            </w:r>
            <w:r w:rsidR="006163AA" w:rsidRPr="001D64EA">
              <w:rPr>
                <w:rFonts w:ascii="Aptos" w:hAnsi="Aptos" w:cs="Arial"/>
                <w:sz w:val="22"/>
                <w:szCs w:val="22"/>
              </w:rPr>
              <w:t xml:space="preserve">digital inclusion </w:t>
            </w:r>
            <w:r w:rsidRPr="001D64EA">
              <w:rPr>
                <w:rFonts w:ascii="Aptos" w:hAnsi="Aptos" w:cs="Arial"/>
                <w:sz w:val="22"/>
                <w:szCs w:val="22"/>
              </w:rPr>
              <w:t>training, service redesign, digital systems, partnership development, evaluation, volunteer recruitment and retention, new delivery models.</w:t>
            </w:r>
          </w:p>
        </w:tc>
      </w:tr>
      <w:tr w:rsidR="00C00B88" w:rsidRPr="001D64EA" w14:paraId="0AD7F5F5" w14:textId="77777777" w:rsidTr="00DE3688">
        <w:trPr>
          <w:trHeight w:val="228"/>
        </w:trPr>
        <w:tc>
          <w:tcPr>
            <w:tcW w:w="2405" w:type="dxa"/>
            <w:vAlign w:val="center"/>
          </w:tcPr>
          <w:p w14:paraId="1C92B9EF"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Community and system resilience</w:t>
            </w:r>
          </w:p>
        </w:tc>
        <w:tc>
          <w:tcPr>
            <w:tcW w:w="3260" w:type="dxa"/>
            <w:vAlign w:val="center"/>
          </w:tcPr>
          <w:p w14:paraId="43F3B780" w14:textId="77777777" w:rsidR="00C00B88" w:rsidRPr="001D64EA" w:rsidRDefault="00C00B88" w:rsidP="00FF63D9">
            <w:pPr>
              <w:spacing w:line="276" w:lineRule="auto"/>
              <w:rPr>
                <w:rFonts w:ascii="Aptos" w:hAnsi="Aptos" w:cs="Arial"/>
                <w:sz w:val="22"/>
                <w:szCs w:val="22"/>
              </w:rPr>
            </w:pPr>
            <w:r w:rsidRPr="001D64EA">
              <w:rPr>
                <w:rFonts w:ascii="Aptos" w:hAnsi="Aptos" w:cs="Arial"/>
                <w:sz w:val="22"/>
                <w:szCs w:val="22"/>
              </w:rPr>
              <w:t>Creating a stronger, more connected local support system so residents can access the right help at the right time, wherever they first seek support.</w:t>
            </w:r>
          </w:p>
        </w:tc>
        <w:tc>
          <w:tcPr>
            <w:tcW w:w="3828" w:type="dxa"/>
            <w:vAlign w:val="center"/>
          </w:tcPr>
          <w:p w14:paraId="22DBBF52" w14:textId="031A5F96" w:rsidR="009F4A0C" w:rsidRPr="001D64EA" w:rsidRDefault="009F4A0C" w:rsidP="009F4A0C">
            <w:pPr>
              <w:spacing w:line="276" w:lineRule="auto"/>
              <w:rPr>
                <w:rFonts w:ascii="Aptos" w:hAnsi="Aptos" w:cs="Arial"/>
                <w:sz w:val="22"/>
                <w:szCs w:val="22"/>
              </w:rPr>
            </w:pPr>
            <w:r w:rsidRPr="001D64EA">
              <w:rPr>
                <w:rFonts w:ascii="Aptos" w:hAnsi="Aptos" w:cs="Arial"/>
                <w:sz w:val="22"/>
                <w:szCs w:val="22"/>
              </w:rPr>
              <w:t>Strengthening digital pathways to support: examples may include partnership working, shared referral systems, providing digitally enabled services, coordinated local responses, information sharing between organisations, improving access to online services and support, reducing duplication, and helping residents connect with the advice, resources and opportunities they need.</w:t>
            </w:r>
          </w:p>
          <w:p w14:paraId="77D393BF" w14:textId="02F8EE54" w:rsidR="00C00B88" w:rsidRPr="001D64EA" w:rsidRDefault="00C00B88" w:rsidP="00FF63D9">
            <w:pPr>
              <w:spacing w:line="276" w:lineRule="auto"/>
              <w:rPr>
                <w:rFonts w:ascii="Aptos" w:hAnsi="Aptos" w:cs="Arial"/>
                <w:sz w:val="22"/>
                <w:szCs w:val="22"/>
              </w:rPr>
            </w:pPr>
          </w:p>
        </w:tc>
      </w:tr>
    </w:tbl>
    <w:p w14:paraId="1A037D51" w14:textId="77777777" w:rsidR="00C00B88" w:rsidRPr="001D64EA" w:rsidRDefault="00C00B88" w:rsidP="00FF63D9">
      <w:pPr>
        <w:spacing w:line="276" w:lineRule="auto"/>
        <w:rPr>
          <w:rFonts w:ascii="Aptos" w:hAnsi="Aptos"/>
          <w:b/>
          <w:bCs/>
          <w:sz w:val="22"/>
          <w:szCs w:val="22"/>
        </w:rPr>
      </w:pPr>
    </w:p>
    <w:p w14:paraId="12EB4094" w14:textId="77777777" w:rsidR="00C00B88" w:rsidRPr="001D64EA" w:rsidRDefault="00C00B88" w:rsidP="00FF63D9">
      <w:pPr>
        <w:spacing w:line="276" w:lineRule="auto"/>
        <w:rPr>
          <w:rFonts w:ascii="Aptos" w:hAnsi="Aptos"/>
          <w:b/>
          <w:bCs/>
          <w:sz w:val="22"/>
          <w:szCs w:val="22"/>
        </w:rPr>
      </w:pPr>
    </w:p>
    <w:p w14:paraId="6619316D" w14:textId="0A312FA0" w:rsidR="00C00B88" w:rsidRPr="001D64EA" w:rsidRDefault="00C00B88" w:rsidP="00FF63D9">
      <w:pPr>
        <w:spacing w:line="276" w:lineRule="auto"/>
        <w:rPr>
          <w:rFonts w:ascii="Aptos" w:hAnsi="Aptos"/>
          <w:b/>
          <w:bCs/>
          <w:sz w:val="22"/>
          <w:szCs w:val="22"/>
        </w:rPr>
      </w:pPr>
      <w:r w:rsidRPr="001D64EA">
        <w:rPr>
          <w:rFonts w:ascii="Aptos" w:hAnsi="Aptos"/>
          <w:b/>
          <w:bCs/>
          <w:sz w:val="22"/>
          <w:szCs w:val="22"/>
        </w:rPr>
        <w:t>FUND</w:t>
      </w:r>
    </w:p>
    <w:p w14:paraId="6F89FD42" w14:textId="3E29213B" w:rsidR="00C00B88" w:rsidRPr="001D64EA" w:rsidRDefault="00C00B88" w:rsidP="001D64EA">
      <w:pPr>
        <w:spacing w:line="276" w:lineRule="auto"/>
        <w:jc w:val="both"/>
        <w:rPr>
          <w:rFonts w:ascii="Aptos" w:hAnsi="Aptos" w:cs="Segoe UI"/>
          <w:sz w:val="22"/>
          <w:szCs w:val="22"/>
        </w:rPr>
      </w:pPr>
      <w:r w:rsidRPr="001D64EA">
        <w:rPr>
          <w:rFonts w:ascii="Aptos" w:hAnsi="Aptos" w:cs="Segoe UI"/>
          <w:sz w:val="22"/>
          <w:szCs w:val="22"/>
        </w:rPr>
        <w:lastRenderedPageBreak/>
        <w:t>The total funding</w:t>
      </w:r>
      <w:r w:rsidR="0086333D" w:rsidRPr="001D64EA">
        <w:rPr>
          <w:rFonts w:ascii="Aptos" w:hAnsi="Aptos" w:cs="Segoe UI"/>
          <w:sz w:val="22"/>
          <w:szCs w:val="22"/>
        </w:rPr>
        <w:t xml:space="preserve"> available</w:t>
      </w:r>
      <w:r w:rsidRPr="001D64EA">
        <w:rPr>
          <w:rFonts w:ascii="Aptos" w:hAnsi="Aptos" w:cs="Segoe UI"/>
          <w:sz w:val="22"/>
          <w:szCs w:val="22"/>
        </w:rPr>
        <w:t xml:space="preserve"> for Year 1 is </w:t>
      </w:r>
      <w:r w:rsidRPr="001D64EA">
        <w:rPr>
          <w:rFonts w:ascii="Aptos" w:hAnsi="Aptos" w:cs="Segoe UI"/>
          <w:b/>
          <w:bCs/>
          <w:sz w:val="22"/>
          <w:szCs w:val="22"/>
        </w:rPr>
        <w:t>£</w:t>
      </w:r>
      <w:r w:rsidR="0000225E" w:rsidRPr="001D64EA">
        <w:rPr>
          <w:rFonts w:ascii="Aptos" w:hAnsi="Aptos" w:cs="Segoe UI"/>
          <w:b/>
          <w:bCs/>
          <w:sz w:val="22"/>
          <w:szCs w:val="22"/>
        </w:rPr>
        <w:t>200,000</w:t>
      </w:r>
      <w:r w:rsidRPr="001D64EA">
        <w:rPr>
          <w:rFonts w:ascii="Aptos" w:hAnsi="Aptos" w:cs="Segoe UI"/>
          <w:sz w:val="22"/>
          <w:szCs w:val="22"/>
        </w:rPr>
        <w:t xml:space="preserve"> with eligible organisations able to apply</w:t>
      </w:r>
      <w:r w:rsidR="00A8266D" w:rsidRPr="001D64EA">
        <w:rPr>
          <w:rFonts w:ascii="Aptos" w:hAnsi="Aptos" w:cs="Segoe UI"/>
          <w:sz w:val="22"/>
          <w:szCs w:val="22"/>
        </w:rPr>
        <w:t xml:space="preserve"> for</w:t>
      </w:r>
      <w:r w:rsidR="00A8266D" w:rsidRPr="001D64EA">
        <w:rPr>
          <w:rFonts w:ascii="Aptos" w:hAnsi="Aptos" w:cs="Segoe UI"/>
          <w:color w:val="347121" w:themeColor="accent2"/>
          <w:sz w:val="22"/>
          <w:szCs w:val="22"/>
        </w:rPr>
        <w:t xml:space="preserve"> </w:t>
      </w:r>
      <w:r w:rsidR="00A8266D" w:rsidRPr="001D64EA">
        <w:rPr>
          <w:rFonts w:ascii="Aptos" w:hAnsi="Aptos" w:cs="Segoe UI"/>
          <w:sz w:val="22"/>
          <w:szCs w:val="22"/>
        </w:rPr>
        <w:t>grants</w:t>
      </w:r>
      <w:r w:rsidR="009F0126" w:rsidRPr="001D64EA">
        <w:rPr>
          <w:rFonts w:ascii="Aptos" w:hAnsi="Aptos" w:cs="Segoe UI"/>
          <w:sz w:val="22"/>
          <w:szCs w:val="22"/>
        </w:rPr>
        <w:t xml:space="preserve"> of up to £10,000.</w:t>
      </w:r>
    </w:p>
    <w:p w14:paraId="1BC5C4F0" w14:textId="77777777" w:rsidR="00C00B88" w:rsidRPr="001D64EA" w:rsidRDefault="00C00B88" w:rsidP="001D64EA">
      <w:pPr>
        <w:spacing w:line="276" w:lineRule="auto"/>
        <w:jc w:val="both"/>
        <w:rPr>
          <w:rFonts w:ascii="Aptos" w:hAnsi="Aptos" w:cs="Segoe UI"/>
          <w:sz w:val="22"/>
          <w:szCs w:val="22"/>
        </w:rPr>
      </w:pPr>
    </w:p>
    <w:p w14:paraId="15AC8548" w14:textId="24122572" w:rsidR="00C00B88" w:rsidRPr="001D64EA" w:rsidRDefault="00C00B88" w:rsidP="001D64EA">
      <w:pPr>
        <w:spacing w:line="276" w:lineRule="auto"/>
        <w:jc w:val="both"/>
        <w:rPr>
          <w:rFonts w:ascii="Aptos" w:hAnsi="Aptos" w:cs="Segoe UI"/>
          <w:sz w:val="22"/>
          <w:szCs w:val="22"/>
        </w:rPr>
      </w:pPr>
      <w:r w:rsidRPr="001D64EA">
        <w:rPr>
          <w:rStyle w:val="normaltextrun"/>
          <w:rFonts w:ascii="Aptos" w:hAnsi="Aptos" w:cs="Arial"/>
          <w:color w:val="000000"/>
          <w:sz w:val="22"/>
          <w:szCs w:val="22"/>
          <w:shd w:val="clear" w:color="auto" w:fill="FFFFFF"/>
        </w:rPr>
        <w:t>The level of funding offered will reflect the level of expenditure you are likely to incur over the funding period.  All funding should aim to be fully spent, and all activity delivered by </w:t>
      </w:r>
      <w:r w:rsidR="00935EFB" w:rsidRPr="001D64EA">
        <w:rPr>
          <w:rStyle w:val="normaltextrun"/>
          <w:rFonts w:ascii="Aptos" w:hAnsi="Aptos" w:cs="Arial"/>
          <w:b/>
          <w:bCs/>
          <w:color w:val="000000"/>
          <w:sz w:val="22"/>
          <w:szCs w:val="22"/>
          <w:shd w:val="clear" w:color="auto" w:fill="FFFFFF"/>
        </w:rPr>
        <w:t>30 September 2027</w:t>
      </w:r>
      <w:r w:rsidRPr="001D64EA">
        <w:rPr>
          <w:rStyle w:val="normaltextrun"/>
          <w:rFonts w:ascii="Aptos" w:hAnsi="Aptos" w:cs="Arial"/>
          <w:color w:val="000000"/>
          <w:sz w:val="22"/>
          <w:szCs w:val="22"/>
          <w:shd w:val="clear" w:color="auto" w:fill="FFFFFF"/>
        </w:rPr>
        <w:t>. </w:t>
      </w:r>
    </w:p>
    <w:p w14:paraId="1681E09E" w14:textId="77777777" w:rsidR="00C00B88" w:rsidRPr="001D64EA" w:rsidRDefault="00C00B88" w:rsidP="00FF63D9">
      <w:pPr>
        <w:spacing w:line="276" w:lineRule="auto"/>
        <w:ind w:left="720"/>
        <w:rPr>
          <w:rFonts w:ascii="Aptos" w:hAnsi="Aptos" w:cs="Segoe UI"/>
          <w:sz w:val="22"/>
          <w:szCs w:val="22"/>
        </w:rPr>
      </w:pPr>
    </w:p>
    <w:p w14:paraId="0F92CF7D" w14:textId="77777777" w:rsidR="00C00B88" w:rsidRPr="001D64EA" w:rsidRDefault="00C00B88" w:rsidP="00FF63D9">
      <w:pPr>
        <w:spacing w:line="276" w:lineRule="auto"/>
        <w:rPr>
          <w:rFonts w:ascii="Aptos" w:hAnsi="Aptos" w:cs="Segoe UI"/>
          <w:sz w:val="22"/>
          <w:szCs w:val="22"/>
        </w:rPr>
      </w:pPr>
      <w:r w:rsidRPr="001D64EA">
        <w:rPr>
          <w:rFonts w:ascii="Aptos" w:hAnsi="Aptos" w:cs="Segoe UI"/>
          <w:b/>
          <w:bCs/>
          <w:sz w:val="22"/>
          <w:szCs w:val="22"/>
        </w:rPr>
        <w:t>Eligible expenditure</w:t>
      </w:r>
      <w:r w:rsidRPr="001D64EA">
        <w:rPr>
          <w:rFonts w:ascii="Aptos" w:hAnsi="Aptos" w:cs="Segoe UI"/>
          <w:sz w:val="22"/>
          <w:szCs w:val="22"/>
        </w:rPr>
        <w:t xml:space="preserve"> may include:</w:t>
      </w:r>
    </w:p>
    <w:p w14:paraId="67F2128B" w14:textId="7CF480AA" w:rsidR="00175C7C" w:rsidRPr="00852A96" w:rsidRDefault="009E6FFF" w:rsidP="00097B20">
      <w:pPr>
        <w:pStyle w:val="ListParagraph"/>
      </w:pPr>
      <w:r w:rsidRPr="00852A96">
        <w:t>Cost associated with the i</w:t>
      </w:r>
      <w:r w:rsidR="00175C7C" w:rsidRPr="00852A96">
        <w:t xml:space="preserve">mplementation of the project </w:t>
      </w:r>
      <w:r w:rsidRPr="00852A96">
        <w:t>up to the end of</w:t>
      </w:r>
      <w:r w:rsidR="00175C7C" w:rsidRPr="00852A96">
        <w:t xml:space="preserve"> September 2027</w:t>
      </w:r>
      <w:r w:rsidR="00852A96" w:rsidRPr="00852A96">
        <w:t>.</w:t>
      </w:r>
    </w:p>
    <w:p w14:paraId="50263BAC" w14:textId="4938EB1E" w:rsidR="000820C7" w:rsidRPr="001D64EA" w:rsidRDefault="000820C7" w:rsidP="00097B20">
      <w:pPr>
        <w:pStyle w:val="ListParagraph"/>
      </w:pPr>
      <w:r w:rsidRPr="001D64EA">
        <w:t xml:space="preserve">Digital devices, connectivity and assistive technology to </w:t>
      </w:r>
      <w:r w:rsidR="00D947D8" w:rsidRPr="001D64EA">
        <w:t>support</w:t>
      </w:r>
      <w:r w:rsidRPr="001D64EA">
        <w:t xml:space="preserve"> individuals </w:t>
      </w:r>
      <w:r w:rsidR="00862FE2" w:rsidRPr="001D64EA">
        <w:t xml:space="preserve">to </w:t>
      </w:r>
      <w:r w:rsidRPr="001D64EA">
        <w:t>access online</w:t>
      </w:r>
      <w:r w:rsidR="00852A96">
        <w:t>.</w:t>
      </w:r>
      <w:r w:rsidRPr="001D64EA">
        <w:t xml:space="preserve"> services, support, learning and employment opportunities</w:t>
      </w:r>
      <w:r w:rsidR="00852A96">
        <w:t>.</w:t>
      </w:r>
      <w:r w:rsidRPr="001D64EA">
        <w:t xml:space="preserve"> </w:t>
      </w:r>
    </w:p>
    <w:p w14:paraId="65CC159E" w14:textId="32437DC5" w:rsidR="000820C7" w:rsidRPr="001D64EA" w:rsidRDefault="000820C7" w:rsidP="00097B20">
      <w:pPr>
        <w:pStyle w:val="ListParagraph"/>
      </w:pPr>
      <w:r w:rsidRPr="001D64EA">
        <w:t>Reasonable staff costs</w:t>
      </w:r>
      <w:r w:rsidR="006E2594" w:rsidRPr="001D64EA">
        <w:t xml:space="preserve"> for implementation</w:t>
      </w:r>
      <w:r w:rsidRPr="001D64EA">
        <w:t>, volunteer expenses and overheads directly linked to project delivery</w:t>
      </w:r>
      <w:r w:rsidR="006E2594" w:rsidRPr="001D64EA">
        <w:t>.</w:t>
      </w:r>
    </w:p>
    <w:p w14:paraId="4B14FAC5" w14:textId="77777777" w:rsidR="00C03353" w:rsidRPr="001D64EA" w:rsidRDefault="00C03353" w:rsidP="00097B20">
      <w:pPr>
        <w:pStyle w:val="ListParagraph"/>
      </w:pPr>
      <w:r w:rsidRPr="001D64EA">
        <w:t>Broadband set up and data costs where there is a clear long term sustainable plan for the project in place.</w:t>
      </w:r>
    </w:p>
    <w:p w14:paraId="58DF4780" w14:textId="1E7DB2CF" w:rsidR="00C00B88" w:rsidRPr="001D64EA" w:rsidRDefault="00C00B88" w:rsidP="00097B20">
      <w:pPr>
        <w:pStyle w:val="ListParagraph"/>
      </w:pPr>
      <w:r w:rsidRPr="001D64EA">
        <w:t>Marketing and outreach to engage target beneficiaries, including translation, interpretation and accessibility costs.</w:t>
      </w:r>
    </w:p>
    <w:p w14:paraId="268210A6" w14:textId="77777777" w:rsidR="007E50CB" w:rsidRPr="001D64EA" w:rsidRDefault="007E50CB" w:rsidP="00FF63D9">
      <w:pPr>
        <w:spacing w:line="276" w:lineRule="auto"/>
        <w:rPr>
          <w:rFonts w:ascii="Aptos" w:hAnsi="Aptos" w:cs="Segoe UI"/>
          <w:b/>
          <w:bCs/>
          <w:sz w:val="22"/>
          <w:szCs w:val="22"/>
        </w:rPr>
      </w:pPr>
    </w:p>
    <w:p w14:paraId="6B8EBA14" w14:textId="24DBFCE8" w:rsidR="00C00B88" w:rsidRPr="001D64EA" w:rsidRDefault="00C00B88" w:rsidP="00FF63D9">
      <w:pPr>
        <w:spacing w:line="276" w:lineRule="auto"/>
        <w:rPr>
          <w:rFonts w:ascii="Aptos" w:hAnsi="Aptos" w:cs="Segoe UI"/>
          <w:sz w:val="22"/>
          <w:szCs w:val="22"/>
        </w:rPr>
      </w:pPr>
      <w:r w:rsidRPr="001D64EA">
        <w:rPr>
          <w:rFonts w:ascii="Aptos" w:hAnsi="Aptos" w:cs="Segoe UI"/>
          <w:b/>
          <w:bCs/>
          <w:sz w:val="22"/>
          <w:szCs w:val="22"/>
        </w:rPr>
        <w:t>GENERAL RESTRICTIONS ON EXPENDITURE</w:t>
      </w:r>
    </w:p>
    <w:p w14:paraId="5D8574B2" w14:textId="77777777" w:rsidR="00C00B88" w:rsidRPr="001D64EA" w:rsidRDefault="00C00B88" w:rsidP="00097B20">
      <w:pPr>
        <w:pStyle w:val="ListParagraph"/>
        <w:numPr>
          <w:ilvl w:val="0"/>
          <w:numId w:val="23"/>
        </w:numPr>
      </w:pPr>
      <w:r w:rsidRPr="001D64EA">
        <w:t>Activities that do not align with the objectives of the Crisis and Resilience Fund</w:t>
      </w:r>
    </w:p>
    <w:p w14:paraId="63DAAC00" w14:textId="1F9F5528" w:rsidR="00C00B88" w:rsidRPr="001D64EA" w:rsidRDefault="00C00B88" w:rsidP="00097B20">
      <w:pPr>
        <w:pStyle w:val="ListParagraph"/>
        <w:numPr>
          <w:ilvl w:val="0"/>
          <w:numId w:val="23"/>
        </w:numPr>
      </w:pPr>
      <w:r w:rsidRPr="001D64EA">
        <w:t xml:space="preserve">Activities </w:t>
      </w:r>
      <w:r w:rsidR="00A82AEF" w:rsidRPr="001D64EA">
        <w:t>looking to</w:t>
      </w:r>
      <w:r w:rsidRPr="001D64EA">
        <w:t xml:space="preserve"> solely provide </w:t>
      </w:r>
      <w:r w:rsidR="0005288E" w:rsidRPr="001D64EA">
        <w:t>devices</w:t>
      </w:r>
      <w:r w:rsidRPr="001D64EA">
        <w:t xml:space="preserve"> with no consideration of wider support</w:t>
      </w:r>
    </w:p>
    <w:p w14:paraId="570565F3" w14:textId="77777777" w:rsidR="00C00B88" w:rsidRPr="001D64EA" w:rsidRDefault="00C00B88" w:rsidP="00FF63D9">
      <w:pPr>
        <w:numPr>
          <w:ilvl w:val="0"/>
          <w:numId w:val="23"/>
        </w:numPr>
        <w:spacing w:line="276" w:lineRule="auto"/>
        <w:ind w:left="714" w:hanging="357"/>
        <w:rPr>
          <w:rFonts w:ascii="Aptos" w:hAnsi="Aptos" w:cs="Segoe UI"/>
          <w:sz w:val="22"/>
          <w:szCs w:val="22"/>
        </w:rPr>
      </w:pPr>
      <w:r w:rsidRPr="001D64EA">
        <w:rPr>
          <w:rFonts w:ascii="Aptos" w:hAnsi="Aptos" w:cs="Segoe UI"/>
          <w:sz w:val="22"/>
          <w:szCs w:val="22"/>
        </w:rPr>
        <w:t>Projects delivered outside North Yorkshire</w:t>
      </w:r>
    </w:p>
    <w:p w14:paraId="0524EEFA" w14:textId="77777777" w:rsidR="00C00B88" w:rsidRPr="001D64EA" w:rsidRDefault="00C00B88" w:rsidP="00FF63D9">
      <w:pPr>
        <w:numPr>
          <w:ilvl w:val="0"/>
          <w:numId w:val="23"/>
        </w:numPr>
        <w:spacing w:line="276" w:lineRule="auto"/>
        <w:ind w:left="714" w:hanging="357"/>
        <w:rPr>
          <w:rFonts w:ascii="Aptos" w:hAnsi="Aptos" w:cs="Segoe UI"/>
          <w:sz w:val="22"/>
          <w:szCs w:val="22"/>
        </w:rPr>
      </w:pPr>
      <w:r w:rsidRPr="001D64EA">
        <w:rPr>
          <w:rFonts w:ascii="Aptos" w:hAnsi="Aptos" w:cs="Segoe UI"/>
          <w:sz w:val="22"/>
          <w:szCs w:val="22"/>
        </w:rPr>
        <w:t>Retrospective expenditure incurred before the funding agreement is in place</w:t>
      </w:r>
    </w:p>
    <w:p w14:paraId="74F09C2C" w14:textId="77777777" w:rsidR="00C00B88" w:rsidRPr="001D64EA" w:rsidRDefault="00C00B88" w:rsidP="00FF63D9">
      <w:pPr>
        <w:numPr>
          <w:ilvl w:val="0"/>
          <w:numId w:val="23"/>
        </w:numPr>
        <w:spacing w:line="276" w:lineRule="auto"/>
        <w:ind w:left="714" w:hanging="357"/>
        <w:rPr>
          <w:rFonts w:ascii="Aptos" w:hAnsi="Aptos" w:cs="Segoe UI"/>
          <w:sz w:val="22"/>
          <w:szCs w:val="22"/>
        </w:rPr>
      </w:pPr>
      <w:r w:rsidRPr="001D64EA">
        <w:rPr>
          <w:rFonts w:ascii="Aptos" w:hAnsi="Aptos" w:cs="Segoe UI"/>
          <w:sz w:val="22"/>
          <w:szCs w:val="22"/>
        </w:rPr>
        <w:t>Activities that are statutory responsibilities of another organisation</w:t>
      </w:r>
    </w:p>
    <w:p w14:paraId="4DA43C65" w14:textId="77777777" w:rsidR="00C00B88" w:rsidRPr="001D64EA" w:rsidRDefault="00C00B88" w:rsidP="00FF63D9">
      <w:pPr>
        <w:numPr>
          <w:ilvl w:val="0"/>
          <w:numId w:val="18"/>
        </w:numPr>
        <w:spacing w:line="276" w:lineRule="auto"/>
        <w:ind w:left="714" w:hanging="357"/>
        <w:rPr>
          <w:rFonts w:ascii="Aptos" w:hAnsi="Aptos" w:cs="Segoe UI"/>
          <w:sz w:val="22"/>
          <w:szCs w:val="22"/>
        </w:rPr>
      </w:pPr>
      <w:r w:rsidRPr="001D64EA">
        <w:rPr>
          <w:rFonts w:ascii="Aptos" w:hAnsi="Aptos" w:cs="Segoe UI"/>
          <w:sz w:val="22"/>
          <w:szCs w:val="22"/>
        </w:rPr>
        <w:t>Costs already funded from another source (double funding)</w:t>
      </w:r>
    </w:p>
    <w:p w14:paraId="155D61CE" w14:textId="77777777" w:rsidR="00C00B88" w:rsidRPr="001D64EA" w:rsidRDefault="00C00B88" w:rsidP="00FF63D9">
      <w:pPr>
        <w:numPr>
          <w:ilvl w:val="0"/>
          <w:numId w:val="18"/>
        </w:numPr>
        <w:spacing w:line="276" w:lineRule="auto"/>
        <w:rPr>
          <w:rFonts w:ascii="Aptos" w:hAnsi="Aptos" w:cs="Segoe UI"/>
          <w:sz w:val="22"/>
          <w:szCs w:val="22"/>
        </w:rPr>
      </w:pPr>
      <w:r w:rsidRPr="001D64EA">
        <w:rPr>
          <w:rFonts w:ascii="Aptos" w:hAnsi="Aptos" w:cs="Segoe UI"/>
          <w:sz w:val="22"/>
          <w:szCs w:val="22"/>
        </w:rPr>
        <w:t>Asset purchases not directly related to the funded activity</w:t>
      </w:r>
    </w:p>
    <w:p w14:paraId="261247B8" w14:textId="77777777" w:rsidR="00B61164" w:rsidRPr="001D64EA" w:rsidRDefault="00B61164" w:rsidP="00B61164">
      <w:pPr>
        <w:numPr>
          <w:ilvl w:val="0"/>
          <w:numId w:val="18"/>
        </w:numPr>
        <w:spacing w:line="276" w:lineRule="auto"/>
        <w:rPr>
          <w:rFonts w:ascii="Aptos" w:hAnsi="Aptos" w:cs="Segoe UI"/>
          <w:sz w:val="22"/>
          <w:szCs w:val="22"/>
        </w:rPr>
      </w:pPr>
      <w:r w:rsidRPr="001D64EA">
        <w:rPr>
          <w:rFonts w:ascii="Aptos" w:hAnsi="Aptos" w:cs="Segoe UI"/>
          <w:sz w:val="22"/>
          <w:szCs w:val="22"/>
        </w:rPr>
        <w:t xml:space="preserve">The expansion of existing digital inclusion activity that cannot clearly demonstrate a contribution to improving financial resilience, independence or access to opportunities. </w:t>
      </w:r>
    </w:p>
    <w:p w14:paraId="26561FDC" w14:textId="77777777" w:rsidR="00B61164" w:rsidRPr="001D64EA" w:rsidRDefault="00B61164" w:rsidP="00B61164">
      <w:pPr>
        <w:numPr>
          <w:ilvl w:val="0"/>
          <w:numId w:val="18"/>
        </w:numPr>
        <w:spacing w:line="276" w:lineRule="auto"/>
        <w:rPr>
          <w:rFonts w:ascii="Aptos" w:hAnsi="Aptos" w:cs="Segoe UI"/>
          <w:sz w:val="22"/>
          <w:szCs w:val="22"/>
        </w:rPr>
      </w:pPr>
      <w:r w:rsidRPr="001D64EA">
        <w:rPr>
          <w:rFonts w:ascii="Aptos" w:hAnsi="Aptos" w:cs="Segoe UI"/>
          <w:sz w:val="22"/>
          <w:szCs w:val="22"/>
        </w:rPr>
        <w:t xml:space="preserve">The purchase of equipment, software, connectivity or digital infrastructure solely for organisational use, where these are not directly linked to the delivery of funded activities. </w:t>
      </w:r>
    </w:p>
    <w:p w14:paraId="5110EF5F" w14:textId="77777777" w:rsidR="00B61164" w:rsidRPr="001D64EA" w:rsidRDefault="00B61164" w:rsidP="00B61164">
      <w:pPr>
        <w:numPr>
          <w:ilvl w:val="0"/>
          <w:numId w:val="18"/>
        </w:numPr>
        <w:spacing w:line="276" w:lineRule="auto"/>
        <w:rPr>
          <w:rFonts w:ascii="Aptos" w:hAnsi="Aptos" w:cs="Segoe UI"/>
          <w:sz w:val="22"/>
          <w:szCs w:val="22"/>
        </w:rPr>
      </w:pPr>
      <w:r w:rsidRPr="001D64EA">
        <w:rPr>
          <w:rFonts w:ascii="Aptos" w:hAnsi="Aptos" w:cs="Segoe UI"/>
          <w:sz w:val="22"/>
          <w:szCs w:val="22"/>
        </w:rPr>
        <w:t xml:space="preserve">Activities that focus solely on digital skills development without a clear link to increased financial resilience, access to services, employment, learning or wider support. </w:t>
      </w:r>
    </w:p>
    <w:p w14:paraId="74246A25" w14:textId="3CD04735" w:rsidR="00B61164" w:rsidRPr="001D64EA" w:rsidRDefault="00B61164" w:rsidP="00B61164">
      <w:pPr>
        <w:numPr>
          <w:ilvl w:val="0"/>
          <w:numId w:val="18"/>
        </w:numPr>
        <w:spacing w:line="276" w:lineRule="auto"/>
        <w:rPr>
          <w:rFonts w:ascii="Aptos" w:hAnsi="Aptos" w:cs="Segoe UI"/>
          <w:sz w:val="22"/>
          <w:szCs w:val="22"/>
        </w:rPr>
      </w:pPr>
      <w:r w:rsidRPr="001D64EA">
        <w:rPr>
          <w:rFonts w:ascii="Aptos" w:hAnsi="Aptos" w:cs="Segoe UI"/>
          <w:sz w:val="22"/>
          <w:szCs w:val="22"/>
        </w:rPr>
        <w:t xml:space="preserve">Projects that duplicate existing provision and cannot demonstrate added value, collaboration or unmet needs. </w:t>
      </w:r>
    </w:p>
    <w:p w14:paraId="3A7DE557" w14:textId="18C154A6" w:rsidR="00C00B88" w:rsidRPr="001D64EA" w:rsidRDefault="00C00B88" w:rsidP="00FF63D9">
      <w:pPr>
        <w:numPr>
          <w:ilvl w:val="0"/>
          <w:numId w:val="18"/>
        </w:numPr>
        <w:spacing w:line="276" w:lineRule="auto"/>
        <w:rPr>
          <w:rFonts w:ascii="Aptos" w:hAnsi="Aptos" w:cs="Segoe UI"/>
          <w:sz w:val="22"/>
          <w:szCs w:val="22"/>
        </w:rPr>
      </w:pPr>
      <w:r w:rsidRPr="001D64EA">
        <w:rPr>
          <w:rFonts w:ascii="Aptos" w:hAnsi="Aptos" w:cs="Segoe UI"/>
          <w:sz w:val="22"/>
          <w:szCs w:val="22"/>
        </w:rPr>
        <w:t>General organisational overheads not attributable to the project</w:t>
      </w:r>
    </w:p>
    <w:p w14:paraId="0AD41BB7" w14:textId="77777777" w:rsidR="00C00B88" w:rsidRPr="001D64EA" w:rsidRDefault="00C00B88" w:rsidP="00FF63D9">
      <w:pPr>
        <w:numPr>
          <w:ilvl w:val="0"/>
          <w:numId w:val="18"/>
        </w:numPr>
        <w:spacing w:line="276" w:lineRule="auto"/>
        <w:rPr>
          <w:rFonts w:ascii="Aptos" w:hAnsi="Aptos" w:cs="Segoe UI"/>
          <w:sz w:val="22"/>
          <w:szCs w:val="22"/>
        </w:rPr>
      </w:pPr>
      <w:r w:rsidRPr="001D64EA">
        <w:rPr>
          <w:rFonts w:ascii="Aptos" w:hAnsi="Aptos" w:cs="Segoe UI"/>
          <w:sz w:val="22"/>
          <w:szCs w:val="22"/>
        </w:rPr>
        <w:t>Political campaigning or lobbying</w:t>
      </w:r>
    </w:p>
    <w:p w14:paraId="0637FE8C" w14:textId="77777777" w:rsidR="00C00B88" w:rsidRPr="001D64EA" w:rsidRDefault="00C00B88" w:rsidP="00FF63D9">
      <w:pPr>
        <w:numPr>
          <w:ilvl w:val="0"/>
          <w:numId w:val="18"/>
        </w:numPr>
        <w:spacing w:line="276" w:lineRule="auto"/>
        <w:rPr>
          <w:rFonts w:ascii="Aptos" w:hAnsi="Aptos" w:cs="Segoe UI"/>
          <w:sz w:val="22"/>
          <w:szCs w:val="22"/>
        </w:rPr>
      </w:pPr>
      <w:r w:rsidRPr="001D64EA">
        <w:rPr>
          <w:rFonts w:ascii="Aptos" w:hAnsi="Aptos" w:cs="Segoe UI"/>
          <w:sz w:val="22"/>
          <w:szCs w:val="22"/>
        </w:rPr>
        <w:t>Core religious worship or proselytising activities</w:t>
      </w:r>
    </w:p>
    <w:p w14:paraId="2D2CE3C7" w14:textId="77777777" w:rsidR="00C00B88" w:rsidRPr="001D64EA" w:rsidRDefault="00C00B88" w:rsidP="00FF63D9">
      <w:pPr>
        <w:spacing w:line="276" w:lineRule="auto"/>
        <w:rPr>
          <w:rFonts w:ascii="Aptos" w:hAnsi="Aptos" w:cs="Segoe UI"/>
          <w:b/>
          <w:bCs/>
          <w:sz w:val="22"/>
          <w:szCs w:val="22"/>
        </w:rPr>
      </w:pPr>
    </w:p>
    <w:p w14:paraId="4E9AD4A1" w14:textId="77777777" w:rsidR="007E50CB" w:rsidRPr="001D64EA" w:rsidRDefault="007E50CB" w:rsidP="00FF63D9">
      <w:pPr>
        <w:spacing w:line="276" w:lineRule="auto"/>
        <w:rPr>
          <w:rFonts w:ascii="Aptos" w:hAnsi="Aptos" w:cs="Segoe UI"/>
          <w:b/>
          <w:bCs/>
          <w:sz w:val="22"/>
          <w:szCs w:val="22"/>
        </w:rPr>
      </w:pPr>
    </w:p>
    <w:p w14:paraId="127E7A75" w14:textId="77777777" w:rsidR="00C00B88" w:rsidRDefault="00C00B88" w:rsidP="00FF63D9">
      <w:pPr>
        <w:spacing w:line="276" w:lineRule="auto"/>
        <w:rPr>
          <w:rFonts w:ascii="Aptos" w:hAnsi="Aptos" w:cs="Segoe UI"/>
          <w:b/>
          <w:bCs/>
          <w:sz w:val="22"/>
          <w:szCs w:val="22"/>
        </w:rPr>
      </w:pPr>
    </w:p>
    <w:p w14:paraId="734622D2" w14:textId="77777777" w:rsidR="001D64EA" w:rsidRDefault="001D64EA" w:rsidP="00FF63D9">
      <w:pPr>
        <w:spacing w:line="276" w:lineRule="auto"/>
        <w:rPr>
          <w:rFonts w:ascii="Aptos" w:hAnsi="Aptos" w:cs="Segoe UI"/>
          <w:b/>
          <w:bCs/>
          <w:sz w:val="22"/>
          <w:szCs w:val="22"/>
        </w:rPr>
      </w:pPr>
    </w:p>
    <w:p w14:paraId="39BB0F1C" w14:textId="77777777" w:rsidR="001D64EA" w:rsidRPr="001D64EA" w:rsidRDefault="001D64EA" w:rsidP="00FF63D9">
      <w:pPr>
        <w:spacing w:line="276" w:lineRule="auto"/>
        <w:rPr>
          <w:rFonts w:ascii="Aptos" w:hAnsi="Aptos" w:cs="Segoe UI"/>
          <w:b/>
          <w:bCs/>
          <w:sz w:val="22"/>
          <w:szCs w:val="22"/>
        </w:rPr>
      </w:pPr>
    </w:p>
    <w:p w14:paraId="03BBDDBE" w14:textId="77777777" w:rsidR="00C00B88" w:rsidRPr="001D64EA" w:rsidRDefault="00C00B88" w:rsidP="00FF63D9">
      <w:pPr>
        <w:spacing w:line="276" w:lineRule="auto"/>
        <w:rPr>
          <w:rFonts w:ascii="Aptos" w:hAnsi="Aptos" w:cs="Segoe UI"/>
          <w:b/>
          <w:bCs/>
          <w:sz w:val="22"/>
          <w:szCs w:val="22"/>
        </w:rPr>
      </w:pPr>
    </w:p>
    <w:p w14:paraId="070FB267" w14:textId="77777777" w:rsidR="00C90F52" w:rsidRDefault="00C90F52" w:rsidP="00FF63D9">
      <w:pPr>
        <w:spacing w:line="276" w:lineRule="auto"/>
        <w:rPr>
          <w:rFonts w:ascii="Aptos" w:hAnsi="Aptos" w:cs="Segoe UI"/>
          <w:b/>
          <w:bCs/>
          <w:sz w:val="22"/>
          <w:szCs w:val="22"/>
        </w:rPr>
      </w:pPr>
    </w:p>
    <w:p w14:paraId="33E48A21" w14:textId="77777777" w:rsidR="001D64EA" w:rsidRDefault="001D64EA" w:rsidP="00FF63D9">
      <w:pPr>
        <w:spacing w:line="276" w:lineRule="auto"/>
        <w:rPr>
          <w:rFonts w:ascii="Aptos" w:hAnsi="Aptos" w:cs="Segoe UI"/>
          <w:b/>
          <w:bCs/>
          <w:sz w:val="22"/>
          <w:szCs w:val="22"/>
        </w:rPr>
      </w:pPr>
    </w:p>
    <w:p w14:paraId="59E6D427" w14:textId="77777777" w:rsidR="00852A96" w:rsidRDefault="00852A96" w:rsidP="00FF63D9">
      <w:pPr>
        <w:spacing w:line="276" w:lineRule="auto"/>
        <w:rPr>
          <w:rFonts w:ascii="Aptos" w:hAnsi="Aptos" w:cs="Segoe UI"/>
          <w:b/>
          <w:bCs/>
          <w:sz w:val="22"/>
          <w:szCs w:val="22"/>
        </w:rPr>
      </w:pPr>
    </w:p>
    <w:p w14:paraId="0251589D" w14:textId="77777777" w:rsidR="001D64EA" w:rsidRDefault="001D64EA" w:rsidP="00FF63D9">
      <w:pPr>
        <w:spacing w:line="276" w:lineRule="auto"/>
        <w:rPr>
          <w:rFonts w:ascii="Aptos" w:hAnsi="Aptos" w:cs="Segoe UI"/>
          <w:b/>
          <w:bCs/>
          <w:sz w:val="22"/>
          <w:szCs w:val="22"/>
        </w:rPr>
      </w:pPr>
    </w:p>
    <w:p w14:paraId="6208E2C0" w14:textId="77777777" w:rsidR="001D64EA" w:rsidRPr="001D64EA" w:rsidRDefault="001D64EA" w:rsidP="00FF63D9">
      <w:pPr>
        <w:spacing w:line="276" w:lineRule="auto"/>
        <w:rPr>
          <w:rFonts w:ascii="Aptos" w:hAnsi="Aptos" w:cs="Segoe UI"/>
          <w:b/>
          <w:bCs/>
          <w:sz w:val="22"/>
          <w:szCs w:val="22"/>
        </w:rPr>
      </w:pPr>
    </w:p>
    <w:p w14:paraId="5936841C" w14:textId="48F0B0BA" w:rsidR="00C00B88" w:rsidRPr="001D64EA" w:rsidRDefault="00C00B88" w:rsidP="00FF63D9">
      <w:pPr>
        <w:spacing w:line="276" w:lineRule="auto"/>
        <w:rPr>
          <w:rFonts w:ascii="Aptos" w:hAnsi="Aptos" w:cs="Segoe UI"/>
          <w:b/>
          <w:bCs/>
          <w:sz w:val="22"/>
          <w:szCs w:val="22"/>
        </w:rPr>
      </w:pPr>
      <w:r w:rsidRPr="001D64EA">
        <w:rPr>
          <w:rFonts w:ascii="Aptos" w:hAnsi="Aptos" w:cs="Segoe UI"/>
          <w:b/>
          <w:bCs/>
          <w:sz w:val="22"/>
          <w:szCs w:val="22"/>
        </w:rPr>
        <w:lastRenderedPageBreak/>
        <w:t>MONITORING &amp; EVALUATION</w:t>
      </w:r>
    </w:p>
    <w:p w14:paraId="1B7707F5" w14:textId="7B73B04E" w:rsidR="00C00B88" w:rsidRPr="001D64EA" w:rsidRDefault="00C00B88" w:rsidP="001D64EA">
      <w:pPr>
        <w:spacing w:line="276" w:lineRule="auto"/>
        <w:jc w:val="both"/>
        <w:rPr>
          <w:rFonts w:ascii="Aptos" w:hAnsi="Aptos" w:cs="Segoe UI"/>
          <w:sz w:val="22"/>
          <w:szCs w:val="22"/>
        </w:rPr>
      </w:pPr>
      <w:r w:rsidRPr="001D64EA">
        <w:rPr>
          <w:rFonts w:ascii="Aptos" w:hAnsi="Aptos" w:cs="Segoe UI"/>
          <w:sz w:val="22"/>
          <w:szCs w:val="22"/>
        </w:rPr>
        <w:t xml:space="preserve">Monitoring will reflect the CRF focus on crisis response, prevention, and resilience building.  All successful organisations </w:t>
      </w:r>
      <w:r w:rsidRPr="001D64EA">
        <w:rPr>
          <w:rFonts w:ascii="Aptos" w:hAnsi="Aptos" w:cs="Segoe UI"/>
          <w:b/>
          <w:bCs/>
          <w:sz w:val="22"/>
          <w:szCs w:val="22"/>
        </w:rPr>
        <w:t>must</w:t>
      </w:r>
      <w:r w:rsidRPr="001D64EA">
        <w:rPr>
          <w:rFonts w:ascii="Aptos" w:hAnsi="Aptos" w:cs="Segoe UI"/>
          <w:sz w:val="22"/>
          <w:szCs w:val="22"/>
        </w:rPr>
        <w:t xml:space="preserve"> be able to adhere to the monitoring requirements set out as part of the Department </w:t>
      </w:r>
      <w:r w:rsidR="00862FE2" w:rsidRPr="001D64EA">
        <w:rPr>
          <w:rFonts w:ascii="Aptos" w:hAnsi="Aptos" w:cs="Segoe UI"/>
          <w:sz w:val="22"/>
          <w:szCs w:val="22"/>
        </w:rPr>
        <w:t>for</w:t>
      </w:r>
      <w:r w:rsidRPr="001D64EA">
        <w:rPr>
          <w:rFonts w:ascii="Aptos" w:hAnsi="Aptos" w:cs="Segoe UI"/>
          <w:sz w:val="22"/>
          <w:szCs w:val="22"/>
        </w:rPr>
        <w:t xml:space="preserve"> Work </w:t>
      </w:r>
      <w:r w:rsidR="00862FE2" w:rsidRPr="001D64EA">
        <w:rPr>
          <w:rFonts w:ascii="Aptos" w:hAnsi="Aptos" w:cs="Segoe UI"/>
          <w:sz w:val="22"/>
          <w:szCs w:val="22"/>
        </w:rPr>
        <w:t>and</w:t>
      </w:r>
      <w:r w:rsidRPr="001D64EA">
        <w:rPr>
          <w:rFonts w:ascii="Aptos" w:hAnsi="Aptos" w:cs="Segoe UI"/>
          <w:sz w:val="22"/>
          <w:szCs w:val="22"/>
        </w:rPr>
        <w:t xml:space="preserve"> Pension’s </w:t>
      </w:r>
      <w:r w:rsidR="494EF91C" w:rsidRPr="001D64EA">
        <w:rPr>
          <w:rFonts w:ascii="Aptos" w:hAnsi="Aptos" w:cs="Segoe UI"/>
          <w:sz w:val="22"/>
          <w:szCs w:val="22"/>
        </w:rPr>
        <w:t>(DWP)</w:t>
      </w:r>
      <w:r w:rsidRPr="001D64EA">
        <w:rPr>
          <w:rFonts w:ascii="Aptos" w:hAnsi="Aptos" w:cs="Segoe UI"/>
          <w:sz w:val="22"/>
          <w:szCs w:val="22"/>
        </w:rPr>
        <w:t xml:space="preserve"> CRF Guidance. </w:t>
      </w:r>
    </w:p>
    <w:p w14:paraId="4078F70E" w14:textId="77777777" w:rsidR="00C00B88" w:rsidRPr="001D64EA" w:rsidRDefault="00C00B88" w:rsidP="001D64EA">
      <w:pPr>
        <w:spacing w:line="276" w:lineRule="auto"/>
        <w:jc w:val="both"/>
        <w:rPr>
          <w:rFonts w:ascii="Aptos" w:hAnsi="Aptos" w:cs="Segoe UI"/>
          <w:sz w:val="22"/>
          <w:szCs w:val="22"/>
        </w:rPr>
      </w:pPr>
    </w:p>
    <w:p w14:paraId="7BAA9EA3" w14:textId="77777777" w:rsidR="00C00B88" w:rsidRPr="001D64EA" w:rsidRDefault="00C00B88" w:rsidP="001D64EA">
      <w:pPr>
        <w:spacing w:line="276" w:lineRule="auto"/>
        <w:jc w:val="both"/>
        <w:rPr>
          <w:rFonts w:ascii="Aptos" w:hAnsi="Aptos" w:cs="Segoe UI"/>
          <w:sz w:val="22"/>
          <w:szCs w:val="22"/>
        </w:rPr>
      </w:pPr>
      <w:r w:rsidRPr="001D64EA">
        <w:rPr>
          <w:rFonts w:ascii="Aptos" w:hAnsi="Aptos" w:cs="Segoe UI"/>
          <w:sz w:val="22"/>
          <w:szCs w:val="22"/>
        </w:rPr>
        <w:t xml:space="preserve">Information to be collected </w:t>
      </w:r>
      <w:proofErr w:type="gramStart"/>
      <w:r w:rsidRPr="001D64EA">
        <w:rPr>
          <w:rFonts w:ascii="Aptos" w:hAnsi="Aptos" w:cs="Segoe UI"/>
          <w:sz w:val="22"/>
          <w:szCs w:val="22"/>
        </w:rPr>
        <w:t>on a monthly basis</w:t>
      </w:r>
      <w:proofErr w:type="gramEnd"/>
      <w:r w:rsidRPr="001D64EA">
        <w:rPr>
          <w:rFonts w:ascii="Aptos" w:hAnsi="Aptos" w:cs="Segoe UI"/>
          <w:sz w:val="22"/>
          <w:szCs w:val="22"/>
        </w:rPr>
        <w:t>, on a template provided by NYC:</w:t>
      </w:r>
    </w:p>
    <w:p w14:paraId="75F5B368" w14:textId="77777777" w:rsidR="00C00B88" w:rsidRPr="001D64EA" w:rsidRDefault="00C00B88" w:rsidP="001D64EA">
      <w:pPr>
        <w:pStyle w:val="ListParagraph"/>
        <w:numPr>
          <w:ilvl w:val="0"/>
          <w:numId w:val="11"/>
        </w:numPr>
        <w:jc w:val="both"/>
      </w:pPr>
      <w:r w:rsidRPr="001D64EA">
        <w:t>Grant related expenditure</w:t>
      </w:r>
    </w:p>
    <w:p w14:paraId="6DF09F9B" w14:textId="77777777" w:rsidR="00C00B88" w:rsidRPr="001D64EA" w:rsidRDefault="00C00B88" w:rsidP="001D64EA">
      <w:pPr>
        <w:pStyle w:val="ListParagraph"/>
        <w:numPr>
          <w:ilvl w:val="0"/>
          <w:numId w:val="11"/>
        </w:numPr>
        <w:jc w:val="both"/>
      </w:pPr>
      <w:r w:rsidRPr="001D64EA">
        <w:t>The number and nature of initiatives delivered</w:t>
      </w:r>
    </w:p>
    <w:p w14:paraId="4327DCD8" w14:textId="77777777" w:rsidR="00C00B88" w:rsidRPr="001D64EA" w:rsidRDefault="00C00B88" w:rsidP="001D64EA">
      <w:pPr>
        <w:pStyle w:val="ListParagraph"/>
        <w:numPr>
          <w:ilvl w:val="0"/>
          <w:numId w:val="11"/>
        </w:numPr>
        <w:jc w:val="both"/>
      </w:pPr>
      <w:r w:rsidRPr="001D64EA">
        <w:t>Access route (referral from crisis or housing payment workstream or third party, self-referral, or proactive outreach)</w:t>
      </w:r>
    </w:p>
    <w:p w14:paraId="5BB689AF" w14:textId="1B9E4158" w:rsidR="00300F38" w:rsidRPr="001D64EA" w:rsidRDefault="00300F38" w:rsidP="001D64EA">
      <w:pPr>
        <w:pStyle w:val="ListParagraph"/>
        <w:numPr>
          <w:ilvl w:val="0"/>
          <w:numId w:val="11"/>
        </w:numPr>
        <w:jc w:val="both"/>
      </w:pPr>
      <w:r w:rsidRPr="001D64EA">
        <w:t xml:space="preserve">Number of </w:t>
      </w:r>
      <w:r w:rsidR="00862FE2" w:rsidRPr="001D64EA">
        <w:t>d</w:t>
      </w:r>
      <w:r w:rsidRPr="001D64EA">
        <w:t xml:space="preserve">igital </w:t>
      </w:r>
      <w:r w:rsidR="00862FE2" w:rsidRPr="001D64EA">
        <w:t>c</w:t>
      </w:r>
      <w:r w:rsidRPr="001D64EA">
        <w:t xml:space="preserve">hampions </w:t>
      </w:r>
      <w:r w:rsidR="00862FE2" w:rsidRPr="001D64EA">
        <w:t>c</w:t>
      </w:r>
      <w:r w:rsidRPr="001D64EA">
        <w:t>reated</w:t>
      </w:r>
    </w:p>
    <w:p w14:paraId="6B5014B8" w14:textId="77777777" w:rsidR="00C00B88" w:rsidRPr="001D64EA" w:rsidRDefault="00C00B88" w:rsidP="001D64EA">
      <w:pPr>
        <w:pStyle w:val="ListParagraph"/>
        <w:numPr>
          <w:ilvl w:val="0"/>
          <w:numId w:val="11"/>
        </w:numPr>
        <w:jc w:val="both"/>
      </w:pPr>
      <w:r w:rsidRPr="001D64EA">
        <w:t>Number of individuals accessing support (including demographic household breakdown, employment, and benefits status)</w:t>
      </w:r>
    </w:p>
    <w:p w14:paraId="7A37D745" w14:textId="0A50B3D2" w:rsidR="00C00B88" w:rsidRPr="001A7E87" w:rsidRDefault="00C00B88" w:rsidP="001D64EA">
      <w:pPr>
        <w:pStyle w:val="ListParagraph"/>
        <w:numPr>
          <w:ilvl w:val="0"/>
          <w:numId w:val="11"/>
        </w:numPr>
        <w:jc w:val="both"/>
      </w:pPr>
      <w:r w:rsidRPr="001D64EA">
        <w:t xml:space="preserve">Onward referral </w:t>
      </w:r>
      <w:r w:rsidR="001D64EA" w:rsidRPr="001A7E87">
        <w:t>process</w:t>
      </w:r>
      <w:r w:rsidR="00730185" w:rsidRPr="001A7E87">
        <w:t xml:space="preserve"> and number of onward referrals.</w:t>
      </w:r>
    </w:p>
    <w:p w14:paraId="1328BFFE" w14:textId="27EA4B4F" w:rsidR="00942FA0" w:rsidRPr="001D64EA" w:rsidRDefault="00730185" w:rsidP="001D64EA">
      <w:pPr>
        <w:pStyle w:val="ListParagraph"/>
        <w:numPr>
          <w:ilvl w:val="0"/>
          <w:numId w:val="11"/>
        </w:numPr>
        <w:jc w:val="both"/>
      </w:pPr>
      <w:r w:rsidRPr="001A7E87">
        <w:t>Completion of d</w:t>
      </w:r>
      <w:r w:rsidR="00942FA0" w:rsidRPr="001A7E87">
        <w:t>i</w:t>
      </w:r>
      <w:r w:rsidR="00942FA0" w:rsidRPr="001D64EA">
        <w:t>gital skills training – basic IT, online forms, email, internet safety.</w:t>
      </w:r>
    </w:p>
    <w:p w14:paraId="1D5A34B0" w14:textId="77777777" w:rsidR="00942FA0" w:rsidRPr="001D64EA" w:rsidRDefault="00942FA0" w:rsidP="001D64EA">
      <w:pPr>
        <w:pStyle w:val="ListParagraph"/>
        <w:numPr>
          <w:ilvl w:val="0"/>
          <w:numId w:val="11"/>
        </w:numPr>
        <w:jc w:val="both"/>
      </w:pPr>
      <w:r w:rsidRPr="001D64EA">
        <w:t>Device support – provision, setup or troubleshooting of laptops, tablets, smartphones.</w:t>
      </w:r>
    </w:p>
    <w:p w14:paraId="28A40D5E" w14:textId="77777777" w:rsidR="00942FA0" w:rsidRPr="001D64EA" w:rsidRDefault="00942FA0" w:rsidP="001D64EA">
      <w:pPr>
        <w:pStyle w:val="ListParagraph"/>
        <w:numPr>
          <w:ilvl w:val="0"/>
          <w:numId w:val="11"/>
        </w:numPr>
        <w:jc w:val="both"/>
      </w:pPr>
      <w:r w:rsidRPr="001D64EA">
        <w:t>Internet connectivity support – SIM cards, data packages, broadband access.</w:t>
      </w:r>
    </w:p>
    <w:p w14:paraId="38A1A94A" w14:textId="77777777" w:rsidR="00942FA0" w:rsidRPr="001D64EA" w:rsidRDefault="00942FA0" w:rsidP="001D64EA">
      <w:pPr>
        <w:pStyle w:val="ListParagraph"/>
        <w:numPr>
          <w:ilvl w:val="0"/>
          <w:numId w:val="11"/>
        </w:numPr>
        <w:jc w:val="both"/>
      </w:pPr>
      <w:r w:rsidRPr="001D64EA">
        <w:t>Accessing online services – support with benefits, housing, health, banking or council services.</w:t>
      </w:r>
    </w:p>
    <w:p w14:paraId="2CE84311" w14:textId="77777777" w:rsidR="00942FA0" w:rsidRPr="001D64EA" w:rsidRDefault="00942FA0" w:rsidP="001D64EA">
      <w:pPr>
        <w:pStyle w:val="ListParagraph"/>
        <w:numPr>
          <w:ilvl w:val="0"/>
          <w:numId w:val="11"/>
        </w:numPr>
        <w:jc w:val="both"/>
      </w:pPr>
      <w:r w:rsidRPr="001D64EA">
        <w:t>Digital confidence building – one-to-one coaching, digital champions, hub support, drop-in sessions.</w:t>
      </w:r>
    </w:p>
    <w:p w14:paraId="6561AC14" w14:textId="77777777" w:rsidR="00942FA0" w:rsidRPr="001D64EA" w:rsidRDefault="00942FA0" w:rsidP="001D64EA">
      <w:pPr>
        <w:pStyle w:val="ListParagraph"/>
        <w:numPr>
          <w:ilvl w:val="0"/>
          <w:numId w:val="11"/>
        </w:numPr>
        <w:jc w:val="both"/>
      </w:pPr>
      <w:r w:rsidRPr="001D64EA">
        <w:t>Employment and education support – CVs, job searches, online learning and training.</w:t>
      </w:r>
    </w:p>
    <w:p w14:paraId="7371F50A" w14:textId="08B29394" w:rsidR="00942FA0" w:rsidRPr="001D64EA" w:rsidRDefault="00942FA0" w:rsidP="001D64EA">
      <w:pPr>
        <w:pStyle w:val="ListParagraph"/>
        <w:numPr>
          <w:ilvl w:val="0"/>
          <w:numId w:val="11"/>
        </w:numPr>
        <w:jc w:val="both"/>
      </w:pPr>
      <w:r w:rsidRPr="001D64EA">
        <w:t>Assistive technology support – accessibility tools for disabled people.</w:t>
      </w:r>
    </w:p>
    <w:p w14:paraId="4B4A58CB" w14:textId="11A0D16E" w:rsidR="00C00B88" w:rsidRPr="001D64EA" w:rsidRDefault="00C00B88" w:rsidP="001D64EA">
      <w:pPr>
        <w:pStyle w:val="ListParagraph"/>
        <w:numPr>
          <w:ilvl w:val="0"/>
          <w:numId w:val="11"/>
        </w:numPr>
        <w:jc w:val="both"/>
      </w:pPr>
      <w:r w:rsidRPr="001D64EA">
        <w:t>Evidence of anticipated outcomes</w:t>
      </w:r>
      <w:r w:rsidR="00F72B42" w:rsidRPr="001D64EA">
        <w:t>, including</w:t>
      </w:r>
      <w:r w:rsidRPr="001D64EA">
        <w:t>:</w:t>
      </w:r>
    </w:p>
    <w:p w14:paraId="7E3D3EC8" w14:textId="77777777" w:rsidR="00C00B88" w:rsidRPr="001D64EA" w:rsidRDefault="00C00B88" w:rsidP="001D64EA">
      <w:pPr>
        <w:pStyle w:val="ListParagraph"/>
        <w:numPr>
          <w:ilvl w:val="1"/>
          <w:numId w:val="20"/>
        </w:numPr>
        <w:jc w:val="both"/>
      </w:pPr>
      <w:r w:rsidRPr="001D64EA">
        <w:t xml:space="preserve">Reduced material deprivation </w:t>
      </w:r>
    </w:p>
    <w:p w14:paraId="0E9E7319" w14:textId="77777777" w:rsidR="00C00B88" w:rsidRPr="001D64EA" w:rsidRDefault="00C00B88" w:rsidP="001D64EA">
      <w:pPr>
        <w:pStyle w:val="ListParagraph"/>
        <w:numPr>
          <w:ilvl w:val="1"/>
          <w:numId w:val="20"/>
        </w:numPr>
        <w:jc w:val="both"/>
      </w:pPr>
      <w:r w:rsidRPr="001D64EA">
        <w:t xml:space="preserve">Reduced need for emergency food parcels </w:t>
      </w:r>
    </w:p>
    <w:p w14:paraId="6FB2440C" w14:textId="77777777" w:rsidR="00C00B88" w:rsidRPr="001D64EA" w:rsidRDefault="00C00B88" w:rsidP="001D64EA">
      <w:pPr>
        <w:pStyle w:val="ListParagraph"/>
        <w:numPr>
          <w:ilvl w:val="1"/>
          <w:numId w:val="20"/>
        </w:numPr>
        <w:jc w:val="both"/>
      </w:pPr>
      <w:r w:rsidRPr="001D64EA">
        <w:t xml:space="preserve">Increased access to advice services </w:t>
      </w:r>
    </w:p>
    <w:p w14:paraId="24E96284" w14:textId="77777777" w:rsidR="00C00B88" w:rsidRPr="001D64EA" w:rsidRDefault="00C00B88" w:rsidP="001D64EA">
      <w:pPr>
        <w:pStyle w:val="ListParagraph"/>
        <w:numPr>
          <w:ilvl w:val="1"/>
          <w:numId w:val="20"/>
        </w:numPr>
        <w:jc w:val="both"/>
      </w:pPr>
      <w:r w:rsidRPr="001D64EA">
        <w:t xml:space="preserve">Increased savings </w:t>
      </w:r>
    </w:p>
    <w:p w14:paraId="287539FF" w14:textId="77777777" w:rsidR="00C00B88" w:rsidRPr="001D64EA" w:rsidRDefault="00C00B88" w:rsidP="001D64EA">
      <w:pPr>
        <w:pStyle w:val="ListParagraph"/>
        <w:numPr>
          <w:ilvl w:val="1"/>
          <w:numId w:val="20"/>
        </w:numPr>
        <w:jc w:val="both"/>
      </w:pPr>
      <w:r w:rsidRPr="001D64EA">
        <w:t xml:space="preserve">Reduced priority debt </w:t>
      </w:r>
    </w:p>
    <w:p w14:paraId="343EAF86" w14:textId="77777777" w:rsidR="00C00B88" w:rsidRPr="001D64EA" w:rsidRDefault="00C00B88" w:rsidP="001D64EA">
      <w:pPr>
        <w:pStyle w:val="ListParagraph"/>
        <w:numPr>
          <w:ilvl w:val="1"/>
          <w:numId w:val="20"/>
        </w:numPr>
        <w:jc w:val="both"/>
      </w:pPr>
      <w:r w:rsidRPr="001D64EA">
        <w:t xml:space="preserve">Increased income </w:t>
      </w:r>
    </w:p>
    <w:p w14:paraId="63E070E2" w14:textId="77777777" w:rsidR="00C00B88" w:rsidRPr="001D64EA" w:rsidRDefault="00C00B88" w:rsidP="001D64EA">
      <w:pPr>
        <w:pStyle w:val="ListParagraph"/>
        <w:numPr>
          <w:ilvl w:val="1"/>
          <w:numId w:val="20"/>
        </w:numPr>
        <w:jc w:val="both"/>
      </w:pPr>
      <w:r w:rsidRPr="001D64EA">
        <w:t>Reduced future need for Crisis and Housing Payments</w:t>
      </w:r>
    </w:p>
    <w:p w14:paraId="345779B3" w14:textId="77777777" w:rsidR="00C00B88" w:rsidRPr="001D64EA" w:rsidRDefault="00C00B88" w:rsidP="001D64EA">
      <w:pPr>
        <w:spacing w:line="276" w:lineRule="auto"/>
        <w:jc w:val="both"/>
        <w:rPr>
          <w:rFonts w:ascii="Aptos" w:hAnsi="Aptos" w:cs="Segoe UI"/>
          <w:sz w:val="22"/>
          <w:szCs w:val="22"/>
        </w:rPr>
      </w:pPr>
    </w:p>
    <w:p w14:paraId="4F311E2F" w14:textId="4DBC4133" w:rsidR="00C00B88" w:rsidRPr="001D64EA" w:rsidRDefault="00C00B88" w:rsidP="001D64EA">
      <w:pPr>
        <w:spacing w:line="276" w:lineRule="auto"/>
        <w:jc w:val="both"/>
        <w:rPr>
          <w:rFonts w:ascii="Aptos" w:hAnsi="Aptos" w:cs="Segoe UI"/>
          <w:sz w:val="22"/>
          <w:szCs w:val="22"/>
        </w:rPr>
      </w:pPr>
      <w:r w:rsidRPr="001D64EA">
        <w:rPr>
          <w:rFonts w:ascii="Aptos" w:hAnsi="Aptos" w:cs="Segoe UI"/>
          <w:sz w:val="22"/>
          <w:szCs w:val="22"/>
        </w:rPr>
        <w:t xml:space="preserve">Please note that you may be asked for case </w:t>
      </w:r>
      <w:r w:rsidR="004A2E4C" w:rsidRPr="001D64EA">
        <w:rPr>
          <w:rFonts w:ascii="Aptos" w:hAnsi="Aptos" w:cs="Segoe UI"/>
          <w:sz w:val="22"/>
          <w:szCs w:val="22"/>
        </w:rPr>
        <w:t>studies and</w:t>
      </w:r>
      <w:r w:rsidRPr="001D64EA">
        <w:rPr>
          <w:rFonts w:ascii="Aptos" w:hAnsi="Aptos" w:cs="Segoe UI"/>
          <w:sz w:val="22"/>
          <w:szCs w:val="22"/>
        </w:rPr>
        <w:t xml:space="preserve"> will be invited to join </w:t>
      </w:r>
      <w:r w:rsidR="009B3EF0" w:rsidRPr="001D64EA">
        <w:rPr>
          <w:rFonts w:ascii="Aptos" w:hAnsi="Aptos" w:cs="Segoe UI"/>
          <w:sz w:val="22"/>
          <w:szCs w:val="22"/>
        </w:rPr>
        <w:t xml:space="preserve">the projects implementation group and </w:t>
      </w:r>
      <w:r w:rsidRPr="001D64EA">
        <w:rPr>
          <w:rFonts w:ascii="Aptos" w:hAnsi="Aptos" w:cs="Segoe UI"/>
          <w:sz w:val="22"/>
          <w:szCs w:val="22"/>
        </w:rPr>
        <w:t>the</w:t>
      </w:r>
      <w:r w:rsidR="00F47EC4" w:rsidRPr="001D64EA">
        <w:rPr>
          <w:rFonts w:ascii="Aptos" w:hAnsi="Aptos" w:cs="Segoe UI"/>
          <w:sz w:val="22"/>
          <w:szCs w:val="22"/>
        </w:rPr>
        <w:t xml:space="preserve"> </w:t>
      </w:r>
      <w:r w:rsidR="00531F43" w:rsidRPr="001D64EA">
        <w:rPr>
          <w:rFonts w:ascii="Aptos" w:hAnsi="Aptos" w:cs="Segoe UI"/>
          <w:sz w:val="22"/>
          <w:szCs w:val="22"/>
        </w:rPr>
        <w:t>Connected North Yorkshire</w:t>
      </w:r>
      <w:r w:rsidRPr="001D64EA">
        <w:rPr>
          <w:rFonts w:ascii="Aptos" w:hAnsi="Aptos" w:cs="Segoe UI"/>
          <w:sz w:val="22"/>
          <w:szCs w:val="22"/>
        </w:rPr>
        <w:t xml:space="preserve"> network. </w:t>
      </w:r>
    </w:p>
    <w:p w14:paraId="2A5FCB5D" w14:textId="77777777" w:rsidR="00C00B88" w:rsidRPr="001D64EA" w:rsidRDefault="00C00B88" w:rsidP="001D64EA">
      <w:pPr>
        <w:spacing w:line="276" w:lineRule="auto"/>
        <w:jc w:val="both"/>
        <w:rPr>
          <w:rFonts w:ascii="Aptos" w:hAnsi="Aptos" w:cs="Segoe UI"/>
          <w:sz w:val="22"/>
          <w:szCs w:val="22"/>
        </w:rPr>
      </w:pPr>
    </w:p>
    <w:p w14:paraId="380983E8" w14:textId="4F5D0C53" w:rsidR="00C00B88" w:rsidRPr="001D64EA" w:rsidRDefault="00C00B88" w:rsidP="001D64EA">
      <w:pPr>
        <w:spacing w:line="276" w:lineRule="auto"/>
        <w:jc w:val="both"/>
        <w:rPr>
          <w:rFonts w:ascii="Aptos" w:eastAsiaTheme="minorEastAsia" w:hAnsi="Aptos"/>
          <w:sz w:val="22"/>
          <w:szCs w:val="22"/>
        </w:rPr>
      </w:pPr>
      <w:r w:rsidRPr="001D64EA">
        <w:rPr>
          <w:rFonts w:ascii="Aptos" w:eastAsiaTheme="minorEastAsia" w:hAnsi="Aptos"/>
          <w:sz w:val="22"/>
          <w:szCs w:val="22"/>
        </w:rPr>
        <w:t xml:space="preserve">Monitoring and performance information collected through this programme may be shared internally at North Yorkshire Council, </w:t>
      </w:r>
      <w:r w:rsidR="008F5EF7" w:rsidRPr="001D64EA">
        <w:rPr>
          <w:rFonts w:ascii="Aptos" w:eastAsiaTheme="minorEastAsia" w:hAnsi="Aptos"/>
          <w:sz w:val="22"/>
          <w:szCs w:val="22"/>
        </w:rPr>
        <w:t xml:space="preserve">the </w:t>
      </w:r>
      <w:r w:rsidR="00DC6CAE" w:rsidRPr="001D64EA">
        <w:rPr>
          <w:rFonts w:ascii="Aptos" w:eastAsiaTheme="minorEastAsia" w:hAnsi="Aptos"/>
          <w:sz w:val="22"/>
          <w:szCs w:val="22"/>
        </w:rPr>
        <w:t xml:space="preserve">North Yorkshire and York </w:t>
      </w:r>
      <w:r w:rsidR="008F5EF7" w:rsidRPr="001D64EA">
        <w:rPr>
          <w:rFonts w:ascii="Aptos" w:eastAsiaTheme="minorEastAsia" w:hAnsi="Aptos"/>
          <w:sz w:val="22"/>
          <w:szCs w:val="22"/>
        </w:rPr>
        <w:t>Combined Mayoral Authority,</w:t>
      </w:r>
      <w:r w:rsidR="00B242BE" w:rsidRPr="001D64EA">
        <w:rPr>
          <w:rFonts w:ascii="Aptos" w:eastAsiaTheme="minorEastAsia" w:hAnsi="Aptos"/>
          <w:sz w:val="22"/>
          <w:szCs w:val="22"/>
        </w:rPr>
        <w:t xml:space="preserve"> Community First Yorkshire,</w:t>
      </w:r>
      <w:r w:rsidR="008F5EF7" w:rsidRPr="001D64EA">
        <w:rPr>
          <w:rFonts w:ascii="Aptos" w:eastAsiaTheme="minorEastAsia" w:hAnsi="Aptos"/>
          <w:sz w:val="22"/>
          <w:szCs w:val="22"/>
        </w:rPr>
        <w:t xml:space="preserve"> </w:t>
      </w:r>
      <w:r w:rsidRPr="001D64EA">
        <w:rPr>
          <w:rFonts w:ascii="Aptos" w:eastAsiaTheme="minorEastAsia" w:hAnsi="Aptos"/>
          <w:sz w:val="22"/>
          <w:szCs w:val="22"/>
        </w:rPr>
        <w:t>funding partners and appointed independent evaluators for the purposes of monitoring, evaluation, audit, learning and reporting. Any information shared will be handled in accordance with relevant data protection legislation.</w:t>
      </w:r>
    </w:p>
    <w:p w14:paraId="7E1A8AB7" w14:textId="77777777" w:rsidR="00862FE2" w:rsidRPr="001D64EA" w:rsidRDefault="00862FE2" w:rsidP="00FF63D9">
      <w:pPr>
        <w:spacing w:line="276" w:lineRule="auto"/>
        <w:rPr>
          <w:rFonts w:ascii="Aptos" w:hAnsi="Aptos" w:cs="Segoe UI"/>
          <w:b/>
          <w:bCs/>
          <w:sz w:val="22"/>
          <w:szCs w:val="22"/>
        </w:rPr>
      </w:pPr>
    </w:p>
    <w:p w14:paraId="4B3AE363" w14:textId="039FE7E3" w:rsidR="00C00B88" w:rsidRPr="001D64EA" w:rsidRDefault="00C00B88" w:rsidP="00FF63D9">
      <w:pPr>
        <w:spacing w:line="276" w:lineRule="auto"/>
        <w:rPr>
          <w:rFonts w:ascii="Aptos" w:hAnsi="Aptos" w:cs="Segoe UI"/>
          <w:b/>
          <w:bCs/>
          <w:sz w:val="22"/>
          <w:szCs w:val="22"/>
        </w:rPr>
      </w:pPr>
      <w:r w:rsidRPr="001D64EA">
        <w:rPr>
          <w:rFonts w:ascii="Aptos" w:hAnsi="Aptos" w:cs="Segoe UI"/>
          <w:b/>
          <w:bCs/>
          <w:sz w:val="22"/>
          <w:szCs w:val="22"/>
        </w:rPr>
        <w:t>APPLICATION PROCESS</w:t>
      </w:r>
    </w:p>
    <w:p w14:paraId="78803913" w14:textId="0EFA8054" w:rsidR="00C00B88" w:rsidRPr="001D64EA" w:rsidRDefault="00C00B88" w:rsidP="001D64EA">
      <w:pPr>
        <w:spacing w:line="276" w:lineRule="auto"/>
        <w:jc w:val="both"/>
        <w:rPr>
          <w:rFonts w:ascii="Aptos" w:hAnsi="Aptos" w:cs="Segoe UI"/>
          <w:sz w:val="22"/>
          <w:szCs w:val="22"/>
        </w:rPr>
      </w:pPr>
      <w:r w:rsidRPr="001D64EA">
        <w:rPr>
          <w:rFonts w:ascii="Aptos" w:hAnsi="Aptos" w:cs="Segoe UI"/>
          <w:sz w:val="22"/>
          <w:szCs w:val="22"/>
        </w:rPr>
        <w:t>Please submit your completed application</w:t>
      </w:r>
      <w:r w:rsidR="00C90F52" w:rsidRPr="001D64EA">
        <w:rPr>
          <w:rFonts w:ascii="Aptos" w:hAnsi="Aptos" w:cs="Segoe UI"/>
          <w:sz w:val="22"/>
          <w:szCs w:val="22"/>
        </w:rPr>
        <w:t xml:space="preserve"> form</w:t>
      </w:r>
      <w:r w:rsidRPr="001D64EA">
        <w:rPr>
          <w:rFonts w:ascii="Aptos" w:hAnsi="Aptos" w:cs="Segoe UI"/>
          <w:sz w:val="22"/>
          <w:szCs w:val="22"/>
        </w:rPr>
        <w:t xml:space="preserve">, </w:t>
      </w:r>
      <w:r w:rsidR="004D6B20" w:rsidRPr="001D64EA">
        <w:rPr>
          <w:rFonts w:ascii="Aptos" w:hAnsi="Aptos" w:cs="Segoe UI"/>
          <w:sz w:val="22"/>
          <w:szCs w:val="22"/>
        </w:rPr>
        <w:t>as well as</w:t>
      </w:r>
      <w:r w:rsidRPr="001D64EA">
        <w:rPr>
          <w:rFonts w:ascii="Aptos" w:hAnsi="Aptos" w:cs="Segoe UI"/>
          <w:sz w:val="22"/>
          <w:szCs w:val="22"/>
        </w:rPr>
        <w:t xml:space="preserve"> supporting information </w:t>
      </w:r>
      <w:r w:rsidR="004D6B20" w:rsidRPr="001D64EA">
        <w:rPr>
          <w:rFonts w:ascii="Aptos" w:hAnsi="Aptos" w:cs="Segoe UI"/>
          <w:sz w:val="22"/>
          <w:szCs w:val="22"/>
        </w:rPr>
        <w:t xml:space="preserve">required </w:t>
      </w:r>
      <w:r w:rsidRPr="001D64EA">
        <w:rPr>
          <w:rFonts w:ascii="Aptos" w:hAnsi="Aptos" w:cs="Segoe UI"/>
          <w:sz w:val="22"/>
          <w:szCs w:val="22"/>
        </w:rPr>
        <w:t xml:space="preserve">to </w:t>
      </w:r>
      <w:hyperlink r:id="rId11">
        <w:r w:rsidRPr="001D64EA">
          <w:rPr>
            <w:rStyle w:val="Hyperlink"/>
            <w:rFonts w:ascii="Aptos" w:hAnsi="Aptos" w:cs="Segoe UI"/>
            <w:sz w:val="22"/>
            <w:szCs w:val="22"/>
          </w:rPr>
          <w:t>stronger.communities@northyorks.gov.uk</w:t>
        </w:r>
      </w:hyperlink>
      <w:r w:rsidRPr="001D64EA">
        <w:rPr>
          <w:rFonts w:ascii="Aptos" w:hAnsi="Aptos" w:cs="Segoe UI"/>
          <w:sz w:val="22"/>
          <w:szCs w:val="22"/>
        </w:rPr>
        <w:t xml:space="preserve"> </w:t>
      </w:r>
      <w:r w:rsidR="004D6B20" w:rsidRPr="001D64EA">
        <w:rPr>
          <w:rFonts w:ascii="Aptos" w:hAnsi="Aptos" w:cs="Segoe UI"/>
          <w:sz w:val="22"/>
          <w:szCs w:val="22"/>
        </w:rPr>
        <w:t xml:space="preserve">by </w:t>
      </w:r>
      <w:r w:rsidR="004D6B20" w:rsidRPr="001D64EA">
        <w:rPr>
          <w:rFonts w:ascii="Aptos" w:hAnsi="Aptos" w:cs="Segoe UI"/>
          <w:b/>
          <w:bCs/>
          <w:sz w:val="22"/>
          <w:szCs w:val="22"/>
        </w:rPr>
        <w:t>12</w:t>
      </w:r>
      <w:r w:rsidR="00F72B42" w:rsidRPr="001D64EA">
        <w:rPr>
          <w:rFonts w:ascii="Aptos" w:hAnsi="Aptos" w:cs="Segoe UI"/>
          <w:b/>
          <w:bCs/>
          <w:sz w:val="22"/>
          <w:szCs w:val="22"/>
        </w:rPr>
        <w:t xml:space="preserve"> </w:t>
      </w:r>
      <w:r w:rsidRPr="001D64EA">
        <w:rPr>
          <w:rFonts w:ascii="Aptos" w:hAnsi="Aptos" w:cs="Segoe UI"/>
          <w:b/>
          <w:bCs/>
          <w:sz w:val="22"/>
          <w:szCs w:val="22"/>
        </w:rPr>
        <w:t xml:space="preserve">noon on Friday </w:t>
      </w:r>
      <w:r w:rsidR="00604C31" w:rsidRPr="001D64EA">
        <w:rPr>
          <w:rFonts w:ascii="Aptos" w:hAnsi="Aptos" w:cs="Segoe UI"/>
          <w:b/>
          <w:bCs/>
          <w:sz w:val="22"/>
          <w:szCs w:val="22"/>
        </w:rPr>
        <w:t>9</w:t>
      </w:r>
      <w:r w:rsidR="00604C31" w:rsidRPr="001D64EA">
        <w:rPr>
          <w:rFonts w:ascii="Aptos" w:hAnsi="Aptos" w:cs="Segoe UI"/>
          <w:b/>
          <w:bCs/>
          <w:sz w:val="22"/>
          <w:szCs w:val="22"/>
          <w:vertAlign w:val="superscript"/>
        </w:rPr>
        <w:t>th</w:t>
      </w:r>
      <w:r w:rsidR="00604C31" w:rsidRPr="001D64EA">
        <w:rPr>
          <w:rFonts w:ascii="Aptos" w:hAnsi="Aptos" w:cs="Segoe UI"/>
          <w:b/>
          <w:bCs/>
          <w:sz w:val="22"/>
          <w:szCs w:val="22"/>
        </w:rPr>
        <w:t xml:space="preserve"> October</w:t>
      </w:r>
      <w:r w:rsidRPr="001D64EA">
        <w:rPr>
          <w:rFonts w:ascii="Aptos" w:hAnsi="Aptos" w:cs="Segoe UI"/>
          <w:b/>
          <w:bCs/>
          <w:sz w:val="22"/>
          <w:szCs w:val="22"/>
        </w:rPr>
        <w:t xml:space="preserve"> </w:t>
      </w:r>
      <w:r w:rsidR="00A8266D" w:rsidRPr="001D64EA">
        <w:rPr>
          <w:rFonts w:ascii="Aptos" w:hAnsi="Aptos" w:cs="Segoe UI"/>
          <w:b/>
          <w:bCs/>
          <w:sz w:val="22"/>
          <w:szCs w:val="22"/>
        </w:rPr>
        <w:t>2026</w:t>
      </w:r>
      <w:r w:rsidR="0086333D" w:rsidRPr="001D64EA">
        <w:rPr>
          <w:rFonts w:ascii="Aptos" w:hAnsi="Aptos" w:cs="Segoe UI"/>
          <w:b/>
          <w:bCs/>
          <w:sz w:val="22"/>
          <w:szCs w:val="22"/>
        </w:rPr>
        <w:t>.</w:t>
      </w:r>
      <w:r w:rsidR="00A8266D" w:rsidRPr="001D64EA">
        <w:rPr>
          <w:rFonts w:ascii="Aptos" w:hAnsi="Aptos" w:cs="Segoe UI"/>
          <w:color w:val="347121" w:themeColor="accent2"/>
          <w:sz w:val="22"/>
          <w:szCs w:val="22"/>
        </w:rPr>
        <w:t xml:space="preserve"> </w:t>
      </w:r>
      <w:r w:rsidRPr="001D64EA">
        <w:rPr>
          <w:rFonts w:ascii="Aptos" w:hAnsi="Aptos" w:cs="Segoe UI"/>
          <w:sz w:val="22"/>
          <w:szCs w:val="22"/>
        </w:rPr>
        <w:t xml:space="preserve">Late submissions will not be considered without prior approval of the Communities Team (contact details below).  </w:t>
      </w:r>
    </w:p>
    <w:p w14:paraId="0723E363" w14:textId="77777777" w:rsidR="00C00B88" w:rsidRPr="001D64EA" w:rsidRDefault="00C00B88" w:rsidP="001D64EA">
      <w:pPr>
        <w:ind w:left="2880"/>
        <w:jc w:val="both"/>
        <w:rPr>
          <w:rStyle w:val="normaltextrun"/>
          <w:rFonts w:ascii="Aptos" w:hAnsi="Aptos"/>
          <w:color w:val="000000"/>
          <w:shd w:val="clear" w:color="auto" w:fill="FFFFFF"/>
        </w:rPr>
      </w:pPr>
    </w:p>
    <w:p w14:paraId="06D70683" w14:textId="6AD464FB" w:rsidR="00C00B88" w:rsidRPr="001D64EA" w:rsidRDefault="00C00B88" w:rsidP="001D64EA">
      <w:pPr>
        <w:spacing w:line="276" w:lineRule="auto"/>
        <w:jc w:val="both"/>
        <w:rPr>
          <w:rStyle w:val="normaltextrun"/>
          <w:rFonts w:ascii="Aptos" w:hAnsi="Aptos" w:cs="Arial"/>
          <w:color w:val="000000"/>
          <w:sz w:val="22"/>
          <w:szCs w:val="22"/>
          <w:shd w:val="clear" w:color="auto" w:fill="FFFFFF"/>
        </w:rPr>
      </w:pPr>
      <w:r w:rsidRPr="001D64EA">
        <w:rPr>
          <w:rStyle w:val="normaltextrun"/>
          <w:rFonts w:ascii="Aptos" w:hAnsi="Aptos" w:cs="Arial"/>
          <w:color w:val="000000"/>
          <w:sz w:val="22"/>
          <w:szCs w:val="22"/>
          <w:shd w:val="clear" w:color="auto" w:fill="FFFFFF"/>
        </w:rPr>
        <w:lastRenderedPageBreak/>
        <w:t>All grants will be managed through a funding agreement, administered, and monitored by the Communities Team (Localities Service) at North Yorkshire Council</w:t>
      </w:r>
      <w:r w:rsidR="00B242BE" w:rsidRPr="001D64EA">
        <w:rPr>
          <w:rStyle w:val="normaltextrun"/>
          <w:rFonts w:ascii="Aptos" w:hAnsi="Aptos" w:cs="Arial"/>
          <w:color w:val="000000"/>
          <w:sz w:val="22"/>
          <w:szCs w:val="22"/>
          <w:shd w:val="clear" w:color="auto" w:fill="FFFFFF"/>
        </w:rPr>
        <w:t xml:space="preserve"> and Community First Yorkshire’s Digital Inclusion Lead</w:t>
      </w:r>
      <w:r w:rsidRPr="001D64EA">
        <w:rPr>
          <w:rStyle w:val="normaltextrun"/>
          <w:rFonts w:ascii="Aptos" w:hAnsi="Aptos" w:cs="Arial"/>
          <w:color w:val="000000"/>
          <w:sz w:val="22"/>
          <w:szCs w:val="22"/>
          <w:shd w:val="clear" w:color="auto" w:fill="FFFFFF"/>
        </w:rPr>
        <w:t>. </w:t>
      </w:r>
    </w:p>
    <w:p w14:paraId="02219640" w14:textId="77777777" w:rsidR="00C00B88" w:rsidRPr="001D64EA" w:rsidRDefault="00C00B88" w:rsidP="001D64EA">
      <w:pPr>
        <w:spacing w:line="276" w:lineRule="auto"/>
        <w:jc w:val="both"/>
        <w:rPr>
          <w:rStyle w:val="normaltextrun"/>
          <w:rFonts w:ascii="Aptos" w:hAnsi="Aptos" w:cs="Arial"/>
          <w:color w:val="000000"/>
          <w:sz w:val="22"/>
          <w:szCs w:val="22"/>
          <w:shd w:val="clear" w:color="auto" w:fill="FFFFFF"/>
        </w:rPr>
      </w:pPr>
    </w:p>
    <w:p w14:paraId="5D8DD3BD" w14:textId="54596B27" w:rsidR="00C00B88" w:rsidRPr="001D64EA" w:rsidRDefault="00C00B88" w:rsidP="001D64EA">
      <w:pPr>
        <w:spacing w:line="276" w:lineRule="auto"/>
        <w:jc w:val="both"/>
        <w:rPr>
          <w:rStyle w:val="normaltextrun"/>
          <w:rFonts w:ascii="Aptos" w:hAnsi="Aptos" w:cs="Arial"/>
          <w:color w:val="000000"/>
          <w:sz w:val="22"/>
          <w:szCs w:val="22"/>
          <w:shd w:val="clear" w:color="auto" w:fill="FFFFFF"/>
        </w:rPr>
      </w:pPr>
      <w:r w:rsidRPr="001D64EA">
        <w:rPr>
          <w:rStyle w:val="normaltextrun"/>
          <w:rFonts w:ascii="Aptos" w:hAnsi="Aptos" w:cs="Arial"/>
          <w:color w:val="000000"/>
          <w:sz w:val="22"/>
          <w:szCs w:val="22"/>
          <w:shd w:val="clear" w:color="auto" w:fill="FFFFFF"/>
        </w:rPr>
        <w:t xml:space="preserve">If you would like a discussion about this grants scheme, or </w:t>
      </w:r>
      <w:r w:rsidR="00994BF5" w:rsidRPr="001D64EA">
        <w:rPr>
          <w:rStyle w:val="normaltextrun"/>
          <w:rFonts w:ascii="Aptos" w:hAnsi="Aptos" w:cs="Arial"/>
          <w:color w:val="000000"/>
          <w:sz w:val="22"/>
          <w:szCs w:val="22"/>
          <w:shd w:val="clear" w:color="auto" w:fill="FFFFFF"/>
        </w:rPr>
        <w:t xml:space="preserve">have questions about </w:t>
      </w:r>
      <w:r w:rsidRPr="001D64EA">
        <w:rPr>
          <w:rStyle w:val="normaltextrun"/>
          <w:rFonts w:ascii="Aptos" w:hAnsi="Aptos" w:cs="Arial"/>
          <w:color w:val="000000"/>
          <w:sz w:val="22"/>
          <w:szCs w:val="22"/>
          <w:shd w:val="clear" w:color="auto" w:fill="FFFFFF"/>
        </w:rPr>
        <w:t>developing your application, please contact:</w:t>
      </w:r>
    </w:p>
    <w:p w14:paraId="6A293AE4" w14:textId="77777777" w:rsidR="00E6354C" w:rsidRPr="001D64EA" w:rsidRDefault="00E6354C" w:rsidP="00FF63D9">
      <w:pPr>
        <w:pStyle w:val="paragraph"/>
        <w:spacing w:before="0" w:beforeAutospacing="0" w:after="0" w:afterAutospacing="0" w:line="276" w:lineRule="auto"/>
        <w:jc w:val="both"/>
        <w:textAlignment w:val="baseline"/>
        <w:rPr>
          <w:rStyle w:val="normaltextrun"/>
          <w:rFonts w:ascii="Aptos" w:eastAsiaTheme="majorEastAsia" w:hAnsi="Aptos" w:cs="Arial"/>
          <w:sz w:val="22"/>
          <w:szCs w:val="22"/>
        </w:rPr>
      </w:pPr>
    </w:p>
    <w:p w14:paraId="04CD0922" w14:textId="6893BD70" w:rsidR="00F72B42" w:rsidRPr="001D64EA" w:rsidRDefault="00F72B42" w:rsidP="00FF63D9">
      <w:pPr>
        <w:pStyle w:val="paragraph"/>
        <w:spacing w:before="0" w:beforeAutospacing="0" w:after="0" w:afterAutospacing="0" w:line="276" w:lineRule="auto"/>
        <w:jc w:val="both"/>
        <w:textAlignment w:val="baseline"/>
        <w:rPr>
          <w:rStyle w:val="normaltextrun"/>
          <w:rFonts w:ascii="Aptos" w:eastAsiaTheme="majorEastAsia" w:hAnsi="Aptos" w:cs="Arial"/>
          <w:i/>
          <w:iCs/>
          <w:sz w:val="22"/>
          <w:szCs w:val="22"/>
        </w:rPr>
      </w:pPr>
      <w:r w:rsidRPr="001D64EA">
        <w:rPr>
          <w:rStyle w:val="normaltextrun"/>
          <w:rFonts w:ascii="Aptos" w:eastAsiaTheme="majorEastAsia" w:hAnsi="Aptos" w:cs="Arial"/>
          <w:i/>
          <w:iCs/>
          <w:sz w:val="22"/>
          <w:szCs w:val="22"/>
        </w:rPr>
        <w:t>Michael Fletcher</w:t>
      </w:r>
    </w:p>
    <w:p w14:paraId="11617334" w14:textId="1256BC84" w:rsidR="00F72B42" w:rsidRPr="001D64EA" w:rsidRDefault="00F72B42" w:rsidP="00FF63D9">
      <w:pPr>
        <w:pStyle w:val="paragraph"/>
        <w:spacing w:before="0" w:beforeAutospacing="0" w:after="0" w:afterAutospacing="0" w:line="276" w:lineRule="auto"/>
        <w:jc w:val="both"/>
        <w:textAlignment w:val="baseline"/>
        <w:rPr>
          <w:rStyle w:val="normaltextrun"/>
          <w:rFonts w:ascii="Aptos" w:eastAsiaTheme="majorEastAsia" w:hAnsi="Aptos" w:cs="Arial"/>
          <w:sz w:val="22"/>
          <w:szCs w:val="22"/>
        </w:rPr>
      </w:pPr>
      <w:r w:rsidRPr="001D64EA">
        <w:rPr>
          <w:rStyle w:val="normaltextrun"/>
          <w:rFonts w:ascii="Aptos" w:eastAsiaTheme="majorEastAsia" w:hAnsi="Aptos" w:cs="Arial"/>
          <w:sz w:val="22"/>
          <w:szCs w:val="22"/>
        </w:rPr>
        <w:t>Community First Yorkshire – Digital Inclusion Lead</w:t>
      </w:r>
    </w:p>
    <w:p w14:paraId="7E89D0AB" w14:textId="325DF9A4" w:rsidR="00F72B42" w:rsidRPr="001D64EA" w:rsidRDefault="00F72B42" w:rsidP="00FF63D9">
      <w:pPr>
        <w:pStyle w:val="paragraph"/>
        <w:spacing w:before="0" w:beforeAutospacing="0" w:after="0" w:afterAutospacing="0" w:line="276" w:lineRule="auto"/>
        <w:jc w:val="both"/>
        <w:textAlignment w:val="baseline"/>
        <w:rPr>
          <w:rStyle w:val="normaltextrun"/>
          <w:rFonts w:ascii="Aptos" w:eastAsiaTheme="majorEastAsia" w:hAnsi="Aptos" w:cs="Arial"/>
          <w:sz w:val="22"/>
          <w:szCs w:val="22"/>
        </w:rPr>
      </w:pPr>
      <w:r w:rsidRPr="001D64EA">
        <w:rPr>
          <w:rStyle w:val="normaltextrun"/>
          <w:rFonts w:ascii="Aptos" w:eastAsiaTheme="majorEastAsia" w:hAnsi="Aptos" w:cs="Arial"/>
          <w:sz w:val="22"/>
          <w:szCs w:val="22"/>
        </w:rPr>
        <w:t>Tel. 07394 563305</w:t>
      </w:r>
    </w:p>
    <w:p w14:paraId="38EE5B24" w14:textId="22D9484C" w:rsidR="00F72B42" w:rsidRPr="001D64EA" w:rsidRDefault="00F72B42" w:rsidP="00FF63D9">
      <w:pPr>
        <w:pStyle w:val="paragraph"/>
        <w:spacing w:before="0" w:beforeAutospacing="0" w:after="0" w:afterAutospacing="0" w:line="276" w:lineRule="auto"/>
        <w:jc w:val="both"/>
        <w:textAlignment w:val="baseline"/>
        <w:rPr>
          <w:rStyle w:val="normaltextrun"/>
          <w:rFonts w:ascii="Aptos" w:eastAsiaTheme="majorEastAsia" w:hAnsi="Aptos" w:cs="Arial"/>
          <w:sz w:val="22"/>
          <w:szCs w:val="22"/>
        </w:rPr>
      </w:pPr>
      <w:r w:rsidRPr="001D64EA">
        <w:rPr>
          <w:rStyle w:val="normaltextrun"/>
          <w:rFonts w:ascii="Aptos" w:eastAsiaTheme="majorEastAsia" w:hAnsi="Aptos" w:cs="Arial"/>
          <w:sz w:val="22"/>
          <w:szCs w:val="22"/>
        </w:rPr>
        <w:t xml:space="preserve">Email: </w:t>
      </w:r>
      <w:r w:rsidRPr="001D64EA">
        <w:rPr>
          <w:rStyle w:val="normaltextrun"/>
          <w:rFonts w:ascii="Aptos" w:eastAsiaTheme="majorEastAsia" w:hAnsi="Aptos" w:cs="Arial"/>
          <w:color w:val="005489" w:themeColor="accent1"/>
          <w:sz w:val="22"/>
          <w:szCs w:val="22"/>
          <w:u w:val="single"/>
        </w:rPr>
        <w:t>michael.fletcher@communityfirstyorkshire.org.uk</w:t>
      </w:r>
    </w:p>
    <w:p w14:paraId="700A6AD3" w14:textId="77777777" w:rsidR="00F72B42" w:rsidRPr="001D64EA" w:rsidRDefault="00F72B42" w:rsidP="00FF63D9">
      <w:pPr>
        <w:pStyle w:val="paragraph"/>
        <w:spacing w:before="0" w:beforeAutospacing="0" w:after="0" w:afterAutospacing="0" w:line="276" w:lineRule="auto"/>
        <w:jc w:val="both"/>
        <w:textAlignment w:val="baseline"/>
        <w:rPr>
          <w:rStyle w:val="normaltextrun"/>
          <w:rFonts w:ascii="Aptos" w:eastAsiaTheme="majorEastAsia" w:hAnsi="Aptos" w:cs="Arial"/>
          <w:sz w:val="22"/>
          <w:szCs w:val="22"/>
        </w:rPr>
      </w:pPr>
    </w:p>
    <w:p w14:paraId="2E8D5DD8" w14:textId="7BC89F20" w:rsidR="00C00B88" w:rsidRPr="001D64EA" w:rsidRDefault="009D6925" w:rsidP="00FF63D9">
      <w:pPr>
        <w:pStyle w:val="paragraph"/>
        <w:spacing w:before="0" w:beforeAutospacing="0" w:after="0" w:afterAutospacing="0" w:line="276" w:lineRule="auto"/>
        <w:jc w:val="both"/>
        <w:textAlignment w:val="baseline"/>
        <w:rPr>
          <w:rFonts w:ascii="Aptos" w:hAnsi="Aptos" w:cs="Segoe UI"/>
          <w:i/>
          <w:iCs/>
          <w:sz w:val="22"/>
          <w:szCs w:val="22"/>
        </w:rPr>
      </w:pPr>
      <w:r w:rsidRPr="001D64EA">
        <w:rPr>
          <w:rStyle w:val="normaltextrun"/>
          <w:rFonts w:ascii="Aptos" w:eastAsiaTheme="majorEastAsia" w:hAnsi="Aptos" w:cs="Arial"/>
          <w:i/>
          <w:iCs/>
          <w:sz w:val="22"/>
          <w:szCs w:val="22"/>
        </w:rPr>
        <w:t>Paddy Chandler</w:t>
      </w:r>
    </w:p>
    <w:p w14:paraId="0055FD57" w14:textId="09A8CC7A" w:rsidR="00C00B88" w:rsidRPr="001D64EA" w:rsidRDefault="00C00B88" w:rsidP="00FF63D9">
      <w:pPr>
        <w:pStyle w:val="paragraph"/>
        <w:spacing w:before="0" w:beforeAutospacing="0" w:after="0" w:afterAutospacing="0" w:line="276" w:lineRule="auto"/>
        <w:jc w:val="both"/>
        <w:textAlignment w:val="baseline"/>
        <w:rPr>
          <w:rFonts w:ascii="Aptos" w:hAnsi="Aptos" w:cs="Segoe UI"/>
          <w:sz w:val="22"/>
          <w:szCs w:val="22"/>
        </w:rPr>
      </w:pPr>
      <w:r w:rsidRPr="001D64EA">
        <w:rPr>
          <w:rStyle w:val="normaltextrun"/>
          <w:rFonts w:ascii="Aptos" w:eastAsiaTheme="majorEastAsia" w:hAnsi="Aptos" w:cs="Arial"/>
          <w:sz w:val="22"/>
          <w:szCs w:val="22"/>
        </w:rPr>
        <w:t xml:space="preserve">NYC </w:t>
      </w:r>
      <w:r w:rsidR="00C60A8D" w:rsidRPr="001D64EA">
        <w:rPr>
          <w:rStyle w:val="normaltextrun"/>
          <w:rFonts w:ascii="Aptos" w:eastAsiaTheme="majorEastAsia" w:hAnsi="Aptos" w:cs="Arial"/>
          <w:sz w:val="22"/>
          <w:szCs w:val="22"/>
        </w:rPr>
        <w:t>Digital Inclusion and Locality Lead</w:t>
      </w:r>
    </w:p>
    <w:p w14:paraId="7DE4AC39" w14:textId="77777777" w:rsidR="00C00B88" w:rsidRPr="001D64EA" w:rsidRDefault="00C00B88" w:rsidP="00FF63D9">
      <w:pPr>
        <w:pStyle w:val="paragraph"/>
        <w:spacing w:before="0" w:beforeAutospacing="0" w:after="0" w:afterAutospacing="0" w:line="276" w:lineRule="auto"/>
        <w:jc w:val="both"/>
        <w:textAlignment w:val="baseline"/>
        <w:rPr>
          <w:rFonts w:ascii="Aptos" w:hAnsi="Aptos" w:cs="Segoe UI"/>
          <w:sz w:val="22"/>
          <w:szCs w:val="22"/>
        </w:rPr>
      </w:pPr>
      <w:r w:rsidRPr="001D64EA">
        <w:rPr>
          <w:rStyle w:val="normaltextrun"/>
          <w:rFonts w:ascii="Aptos" w:eastAsiaTheme="majorEastAsia" w:hAnsi="Aptos" w:cs="Arial"/>
          <w:sz w:val="22"/>
          <w:szCs w:val="22"/>
        </w:rPr>
        <w:t>Tel. 01609 532223</w:t>
      </w:r>
      <w:r w:rsidRPr="001D64EA">
        <w:rPr>
          <w:rStyle w:val="eop"/>
          <w:rFonts w:ascii="Aptos" w:eastAsiaTheme="majorEastAsia" w:hAnsi="Aptos" w:cs="Arial"/>
          <w:sz w:val="22"/>
          <w:szCs w:val="22"/>
          <w:bdr w:val="none" w:sz="0" w:space="0" w:color="auto" w:frame="1"/>
          <w:shd w:val="clear" w:color="auto" w:fill="C6C6C6"/>
        </w:rPr>
        <w:t> </w:t>
      </w:r>
    </w:p>
    <w:p w14:paraId="48AFFAB3" w14:textId="1CED684E" w:rsidR="00C00B88" w:rsidRPr="001D64EA" w:rsidRDefault="00C00B88" w:rsidP="00FF63D9">
      <w:pPr>
        <w:pStyle w:val="paragraph"/>
        <w:spacing w:before="0" w:beforeAutospacing="0" w:after="0" w:afterAutospacing="0" w:line="276" w:lineRule="auto"/>
        <w:jc w:val="both"/>
        <w:textAlignment w:val="baseline"/>
        <w:rPr>
          <w:rFonts w:ascii="Aptos" w:hAnsi="Aptos" w:cs="Segoe UI"/>
          <w:sz w:val="22"/>
          <w:szCs w:val="22"/>
        </w:rPr>
      </w:pPr>
      <w:r w:rsidRPr="001D64EA">
        <w:rPr>
          <w:rStyle w:val="normaltextrun"/>
          <w:rFonts w:ascii="Aptos" w:eastAsiaTheme="majorEastAsia" w:hAnsi="Aptos" w:cs="Arial"/>
          <w:sz w:val="22"/>
          <w:szCs w:val="22"/>
        </w:rPr>
        <w:t>Email</w:t>
      </w:r>
      <w:r w:rsidR="00F72B42" w:rsidRPr="001D64EA">
        <w:rPr>
          <w:rStyle w:val="normaltextrun"/>
          <w:rFonts w:ascii="Aptos" w:eastAsiaTheme="majorEastAsia" w:hAnsi="Aptos" w:cs="Arial"/>
          <w:sz w:val="22"/>
          <w:szCs w:val="22"/>
        </w:rPr>
        <w:t>:</w:t>
      </w:r>
      <w:r w:rsidRPr="001D64EA">
        <w:rPr>
          <w:rStyle w:val="normaltextrun"/>
          <w:rFonts w:ascii="Aptos" w:eastAsiaTheme="majorEastAsia" w:hAnsi="Aptos" w:cs="Arial"/>
          <w:sz w:val="22"/>
          <w:szCs w:val="22"/>
        </w:rPr>
        <w:t> </w:t>
      </w:r>
      <w:hyperlink r:id="rId12" w:history="1">
        <w:r w:rsidR="009D6925" w:rsidRPr="001D64EA">
          <w:rPr>
            <w:rStyle w:val="Hyperlink"/>
            <w:rFonts w:ascii="Aptos" w:eastAsiaTheme="majorEastAsia" w:hAnsi="Aptos" w:cs="Arial"/>
            <w:sz w:val="22"/>
            <w:szCs w:val="22"/>
          </w:rPr>
          <w:t>paddy.chandler@northyorks.gov.uk</w:t>
        </w:r>
      </w:hyperlink>
      <w:r w:rsidRPr="001D64EA">
        <w:rPr>
          <w:rStyle w:val="eop"/>
          <w:rFonts w:ascii="Aptos" w:eastAsiaTheme="majorEastAsia" w:hAnsi="Aptos" w:cs="Arial"/>
          <w:color w:val="005489"/>
          <w:sz w:val="22"/>
          <w:szCs w:val="22"/>
          <w:bdr w:val="none" w:sz="0" w:space="0" w:color="auto" w:frame="1"/>
          <w:shd w:val="clear" w:color="auto" w:fill="C6C6C6"/>
        </w:rPr>
        <w:t> </w:t>
      </w:r>
    </w:p>
    <w:p w14:paraId="22316DC9" w14:textId="5A3A31DC" w:rsidR="00C00B88" w:rsidRPr="001D64EA" w:rsidRDefault="00C00B88" w:rsidP="00FF63D9">
      <w:pPr>
        <w:pStyle w:val="paragraph"/>
        <w:spacing w:before="0" w:beforeAutospacing="0" w:after="0" w:afterAutospacing="0" w:line="276" w:lineRule="auto"/>
        <w:jc w:val="both"/>
        <w:textAlignment w:val="baseline"/>
        <w:rPr>
          <w:rFonts w:ascii="Aptos" w:hAnsi="Aptos" w:cs="Segoe UI"/>
          <w:sz w:val="22"/>
          <w:szCs w:val="22"/>
        </w:rPr>
      </w:pPr>
    </w:p>
    <w:p w14:paraId="5D4D79CE" w14:textId="696D7EB6" w:rsidR="00C00B88" w:rsidRPr="001D64EA" w:rsidRDefault="009D6925" w:rsidP="00FF63D9">
      <w:pPr>
        <w:pStyle w:val="paragraph"/>
        <w:spacing w:before="0" w:beforeAutospacing="0" w:after="0" w:afterAutospacing="0" w:line="276" w:lineRule="auto"/>
        <w:jc w:val="both"/>
        <w:textAlignment w:val="baseline"/>
        <w:rPr>
          <w:rFonts w:ascii="Aptos" w:hAnsi="Aptos" w:cs="Segoe UI"/>
          <w:i/>
          <w:iCs/>
          <w:sz w:val="22"/>
          <w:szCs w:val="22"/>
        </w:rPr>
      </w:pPr>
      <w:r w:rsidRPr="001D64EA">
        <w:rPr>
          <w:rStyle w:val="normaltextrun"/>
          <w:rFonts w:ascii="Aptos" w:eastAsiaTheme="majorEastAsia" w:hAnsi="Aptos" w:cs="Arial"/>
          <w:i/>
          <w:iCs/>
          <w:sz w:val="22"/>
          <w:szCs w:val="22"/>
        </w:rPr>
        <w:t>Ellen Jackson</w:t>
      </w:r>
    </w:p>
    <w:p w14:paraId="0046C01D" w14:textId="63038A4E" w:rsidR="00C00B88" w:rsidRPr="001D64EA" w:rsidRDefault="00C00B88" w:rsidP="00FF63D9">
      <w:pPr>
        <w:pStyle w:val="paragraph"/>
        <w:spacing w:before="0" w:beforeAutospacing="0" w:after="0" w:afterAutospacing="0" w:line="276" w:lineRule="auto"/>
        <w:jc w:val="both"/>
        <w:textAlignment w:val="baseline"/>
        <w:rPr>
          <w:rFonts w:ascii="Aptos" w:hAnsi="Aptos" w:cs="Segoe UI"/>
          <w:sz w:val="22"/>
          <w:szCs w:val="22"/>
        </w:rPr>
      </w:pPr>
      <w:r w:rsidRPr="001D64EA">
        <w:rPr>
          <w:rStyle w:val="normaltextrun"/>
          <w:rFonts w:ascii="Aptos" w:eastAsiaTheme="majorEastAsia" w:hAnsi="Aptos" w:cs="Arial"/>
          <w:sz w:val="22"/>
          <w:szCs w:val="22"/>
        </w:rPr>
        <w:t xml:space="preserve">NYC </w:t>
      </w:r>
      <w:r w:rsidR="00C60A8D" w:rsidRPr="001D64EA">
        <w:rPr>
          <w:rStyle w:val="normaltextrun"/>
          <w:rFonts w:ascii="Aptos" w:eastAsiaTheme="majorEastAsia" w:hAnsi="Aptos" w:cs="Arial"/>
          <w:sz w:val="22"/>
          <w:szCs w:val="22"/>
        </w:rPr>
        <w:t>Digital Inclusion and Community Development Officer</w:t>
      </w:r>
      <w:r w:rsidRPr="001D64EA">
        <w:rPr>
          <w:rStyle w:val="normaltextrun"/>
          <w:rFonts w:ascii="Aptos" w:eastAsiaTheme="majorEastAsia" w:hAnsi="Aptos" w:cs="Arial"/>
          <w:sz w:val="22"/>
          <w:szCs w:val="22"/>
        </w:rPr>
        <w:t xml:space="preserve"> </w:t>
      </w:r>
    </w:p>
    <w:p w14:paraId="3544B7B5" w14:textId="77777777" w:rsidR="00C00B88" w:rsidRPr="001D64EA" w:rsidRDefault="00C00B88" w:rsidP="00FF63D9">
      <w:pPr>
        <w:pStyle w:val="paragraph"/>
        <w:spacing w:before="0" w:beforeAutospacing="0" w:after="0" w:afterAutospacing="0" w:line="276" w:lineRule="auto"/>
        <w:jc w:val="both"/>
        <w:textAlignment w:val="baseline"/>
        <w:rPr>
          <w:rFonts w:ascii="Aptos" w:hAnsi="Aptos" w:cs="Segoe UI"/>
          <w:sz w:val="22"/>
          <w:szCs w:val="22"/>
        </w:rPr>
      </w:pPr>
      <w:r w:rsidRPr="001D64EA">
        <w:rPr>
          <w:rStyle w:val="normaltextrun"/>
          <w:rFonts w:ascii="Aptos" w:eastAsiaTheme="majorEastAsia" w:hAnsi="Aptos" w:cs="Arial"/>
          <w:sz w:val="22"/>
          <w:szCs w:val="22"/>
        </w:rPr>
        <w:t>Tel. 01609 533994</w:t>
      </w:r>
      <w:r w:rsidRPr="001D64EA">
        <w:rPr>
          <w:rStyle w:val="eop"/>
          <w:rFonts w:ascii="Aptos" w:eastAsiaTheme="majorEastAsia" w:hAnsi="Aptos" w:cs="Arial"/>
          <w:sz w:val="22"/>
          <w:szCs w:val="22"/>
          <w:bdr w:val="none" w:sz="0" w:space="0" w:color="auto" w:frame="1"/>
          <w:shd w:val="clear" w:color="auto" w:fill="C6C6C6"/>
        </w:rPr>
        <w:t> </w:t>
      </w:r>
    </w:p>
    <w:p w14:paraId="284863D0" w14:textId="25C33DEB" w:rsidR="00C00B88" w:rsidRPr="001D64EA" w:rsidRDefault="00C00B88" w:rsidP="00FF63D9">
      <w:pPr>
        <w:pStyle w:val="paragraph"/>
        <w:spacing w:before="0" w:beforeAutospacing="0" w:after="0" w:afterAutospacing="0" w:line="276" w:lineRule="auto"/>
        <w:jc w:val="both"/>
        <w:textAlignment w:val="baseline"/>
        <w:rPr>
          <w:rStyle w:val="eop"/>
          <w:rFonts w:ascii="Aptos" w:eastAsiaTheme="majorEastAsia" w:hAnsi="Aptos" w:cs="Arial"/>
          <w:sz w:val="22"/>
          <w:szCs w:val="22"/>
          <w:bdr w:val="none" w:sz="0" w:space="0" w:color="auto" w:frame="1"/>
          <w:shd w:val="clear" w:color="auto" w:fill="C6C6C6"/>
        </w:rPr>
      </w:pPr>
      <w:r w:rsidRPr="001D64EA">
        <w:rPr>
          <w:rStyle w:val="normaltextrun"/>
          <w:rFonts w:ascii="Aptos" w:eastAsiaTheme="majorEastAsia" w:hAnsi="Aptos" w:cs="Arial"/>
          <w:sz w:val="22"/>
          <w:szCs w:val="22"/>
        </w:rPr>
        <w:t>Email</w:t>
      </w:r>
      <w:r w:rsidR="00F72B42" w:rsidRPr="001D64EA">
        <w:rPr>
          <w:rStyle w:val="normaltextrun"/>
          <w:rFonts w:ascii="Aptos" w:eastAsiaTheme="majorEastAsia" w:hAnsi="Aptos" w:cs="Arial"/>
          <w:sz w:val="22"/>
          <w:szCs w:val="22"/>
        </w:rPr>
        <w:t>:</w:t>
      </w:r>
      <w:r w:rsidRPr="001D64EA">
        <w:rPr>
          <w:rStyle w:val="normaltextrun"/>
          <w:rFonts w:ascii="Aptos" w:eastAsiaTheme="majorEastAsia" w:hAnsi="Aptos" w:cs="Arial"/>
          <w:sz w:val="22"/>
          <w:szCs w:val="22"/>
        </w:rPr>
        <w:t> </w:t>
      </w:r>
      <w:hyperlink r:id="rId13" w:history="1">
        <w:r w:rsidR="009D6925" w:rsidRPr="001D64EA">
          <w:rPr>
            <w:rStyle w:val="Hyperlink"/>
            <w:rFonts w:ascii="Aptos" w:eastAsiaTheme="majorEastAsia" w:hAnsi="Aptos" w:cs="Arial"/>
            <w:sz w:val="22"/>
            <w:szCs w:val="22"/>
          </w:rPr>
          <w:t>ellen.jackson@northyorks.gov.uk</w:t>
        </w:r>
      </w:hyperlink>
      <w:r w:rsidRPr="001D64EA">
        <w:rPr>
          <w:rStyle w:val="eop"/>
          <w:rFonts w:ascii="Aptos" w:eastAsiaTheme="majorEastAsia" w:hAnsi="Aptos" w:cs="Arial"/>
          <w:sz w:val="22"/>
          <w:szCs w:val="22"/>
          <w:bdr w:val="none" w:sz="0" w:space="0" w:color="auto" w:frame="1"/>
          <w:shd w:val="clear" w:color="auto" w:fill="C6C6C6"/>
        </w:rPr>
        <w:t> </w:t>
      </w:r>
    </w:p>
    <w:p w14:paraId="00605609" w14:textId="77777777" w:rsidR="009D6925" w:rsidRPr="001D64EA" w:rsidRDefault="009D6925" w:rsidP="00FF63D9">
      <w:pPr>
        <w:pStyle w:val="paragraph"/>
        <w:spacing w:before="0" w:beforeAutospacing="0" w:after="0" w:afterAutospacing="0" w:line="276" w:lineRule="auto"/>
        <w:jc w:val="both"/>
        <w:textAlignment w:val="baseline"/>
        <w:rPr>
          <w:rStyle w:val="eop"/>
          <w:rFonts w:ascii="Aptos" w:eastAsiaTheme="majorEastAsia" w:hAnsi="Aptos" w:cs="Arial"/>
          <w:sz w:val="22"/>
          <w:szCs w:val="22"/>
          <w:bdr w:val="none" w:sz="0" w:space="0" w:color="auto" w:frame="1"/>
          <w:shd w:val="clear" w:color="auto" w:fill="C6C6C6"/>
        </w:rPr>
      </w:pPr>
    </w:p>
    <w:p w14:paraId="7C29E83E" w14:textId="77777777" w:rsidR="00C00B88" w:rsidRPr="001D64EA" w:rsidRDefault="00C00B88" w:rsidP="00FF63D9">
      <w:pPr>
        <w:spacing w:line="276" w:lineRule="auto"/>
        <w:rPr>
          <w:rFonts w:ascii="Aptos" w:hAnsi="Aptos" w:cs="Segoe UI"/>
          <w:b/>
          <w:bCs/>
          <w:sz w:val="22"/>
          <w:szCs w:val="22"/>
        </w:rPr>
      </w:pPr>
    </w:p>
    <w:p w14:paraId="6EBF8FE0" w14:textId="77777777" w:rsidR="00C00B88" w:rsidRPr="001D64EA" w:rsidRDefault="00C00B88" w:rsidP="00FF63D9">
      <w:pPr>
        <w:spacing w:line="276" w:lineRule="auto"/>
        <w:rPr>
          <w:rFonts w:ascii="Aptos" w:hAnsi="Aptos" w:cs="Segoe UI"/>
          <w:b/>
          <w:bCs/>
          <w:sz w:val="22"/>
          <w:szCs w:val="22"/>
        </w:rPr>
      </w:pPr>
      <w:r w:rsidRPr="001D64EA">
        <w:rPr>
          <w:rFonts w:ascii="Aptos" w:hAnsi="Aptos" w:cs="Segoe UI"/>
          <w:b/>
          <w:bCs/>
          <w:sz w:val="22"/>
          <w:szCs w:val="22"/>
        </w:rPr>
        <w:t>PAYMENT PROCESS</w:t>
      </w:r>
    </w:p>
    <w:p w14:paraId="45FF803B" w14:textId="6B2EE4D8" w:rsidR="00C00B88" w:rsidRPr="001D64EA" w:rsidRDefault="00C00B88" w:rsidP="001D64EA">
      <w:pPr>
        <w:pStyle w:val="NormalWeb"/>
        <w:spacing w:before="0" w:beforeAutospacing="0" w:after="0" w:afterAutospacing="0" w:line="276" w:lineRule="auto"/>
        <w:jc w:val="both"/>
        <w:rPr>
          <w:rStyle w:val="Strong"/>
          <w:rFonts w:ascii="Aptos" w:eastAsiaTheme="majorEastAsia" w:hAnsi="Aptos" w:cs="Segoe UI"/>
          <w:b w:val="0"/>
          <w:bCs w:val="0"/>
          <w:sz w:val="22"/>
          <w:szCs w:val="22"/>
        </w:rPr>
      </w:pPr>
      <w:r w:rsidRPr="001D64EA">
        <w:rPr>
          <w:rStyle w:val="Strong"/>
          <w:rFonts w:ascii="Aptos" w:eastAsiaTheme="majorEastAsia" w:hAnsi="Aptos" w:cs="Segoe UI"/>
          <w:b w:val="0"/>
          <w:bCs w:val="0"/>
          <w:sz w:val="22"/>
          <w:szCs w:val="22"/>
        </w:rPr>
        <w:t xml:space="preserve">If successful, grant funding will normally be paid in full, in advance, via BACS transfer. Successful organisations must retain appropriate financial records relating to all expenditure funded through the grant, including invoices, receipts and other supporting evidence, for a minimum period of </w:t>
      </w:r>
      <w:r w:rsidR="00730185" w:rsidRPr="001D64EA">
        <w:rPr>
          <w:rStyle w:val="Strong"/>
          <w:rFonts w:ascii="Aptos" w:eastAsiaTheme="majorEastAsia" w:hAnsi="Aptos" w:cs="Segoe UI"/>
          <w:b w:val="0"/>
          <w:bCs w:val="0"/>
          <w:sz w:val="22"/>
          <w:szCs w:val="22"/>
        </w:rPr>
        <w:t>seven</w:t>
      </w:r>
      <w:r w:rsidRPr="001D64EA">
        <w:rPr>
          <w:rStyle w:val="Strong"/>
          <w:rFonts w:ascii="Aptos" w:eastAsiaTheme="majorEastAsia" w:hAnsi="Aptos" w:cs="Segoe UI"/>
          <w:b w:val="0"/>
          <w:bCs w:val="0"/>
          <w:sz w:val="22"/>
          <w:szCs w:val="22"/>
        </w:rPr>
        <w:t xml:space="preserve"> years following the end of the grant period.</w:t>
      </w:r>
    </w:p>
    <w:p w14:paraId="75E73B03" w14:textId="77777777" w:rsidR="00C00B88" w:rsidRPr="001D64EA" w:rsidRDefault="00C00B88" w:rsidP="001D64EA">
      <w:pPr>
        <w:pStyle w:val="NormalWeb"/>
        <w:spacing w:before="0" w:beforeAutospacing="0" w:after="0" w:afterAutospacing="0" w:line="276" w:lineRule="auto"/>
        <w:jc w:val="both"/>
        <w:rPr>
          <w:rFonts w:ascii="Aptos" w:hAnsi="Aptos" w:cs="Segoe UI"/>
          <w:b/>
          <w:bCs/>
          <w:sz w:val="22"/>
          <w:szCs w:val="22"/>
        </w:rPr>
      </w:pPr>
    </w:p>
    <w:p w14:paraId="42CFCB4A" w14:textId="77777777" w:rsidR="00C00B88" w:rsidRPr="001D64EA" w:rsidRDefault="00C00B88" w:rsidP="001D64EA">
      <w:pPr>
        <w:pStyle w:val="NormalWeb"/>
        <w:spacing w:before="0" w:beforeAutospacing="0" w:after="0" w:afterAutospacing="0" w:line="276" w:lineRule="auto"/>
        <w:jc w:val="both"/>
        <w:rPr>
          <w:rFonts w:ascii="Aptos" w:hAnsi="Aptos" w:cs="Segoe UI"/>
          <w:b/>
          <w:bCs/>
          <w:sz w:val="22"/>
          <w:szCs w:val="22"/>
        </w:rPr>
      </w:pPr>
      <w:r w:rsidRPr="001D64EA">
        <w:rPr>
          <w:rStyle w:val="Strong"/>
          <w:rFonts w:ascii="Aptos" w:eastAsiaTheme="majorEastAsia" w:hAnsi="Aptos" w:cs="Segoe UI"/>
          <w:b w:val="0"/>
          <w:bCs w:val="0"/>
          <w:sz w:val="22"/>
          <w:szCs w:val="22"/>
        </w:rPr>
        <w:t>North Yorkshire Council reserves the right to request copies of these records for monitoring, audit or evaluation purposes. Failure to provide satisfactory evidence that the grant has been spent in accordance with the funding agreement may result in the Council seeking repayment of all or part of the grant award.</w:t>
      </w:r>
    </w:p>
    <w:p w14:paraId="38B6B09F" w14:textId="77777777" w:rsidR="00C00B88" w:rsidRPr="001D64EA" w:rsidRDefault="00C00B88" w:rsidP="00C00B88">
      <w:pPr>
        <w:spacing w:line="276" w:lineRule="auto"/>
        <w:rPr>
          <w:rFonts w:ascii="Aptos" w:hAnsi="Aptos" w:cs="Segoe UI"/>
          <w:sz w:val="22"/>
          <w:szCs w:val="22"/>
        </w:rPr>
      </w:pPr>
    </w:p>
    <w:p w14:paraId="53A29C53" w14:textId="77777777" w:rsidR="00C00B88" w:rsidRPr="001D64EA" w:rsidRDefault="00C00B88" w:rsidP="00C00B88">
      <w:pPr>
        <w:spacing w:line="276" w:lineRule="auto"/>
        <w:rPr>
          <w:rFonts w:ascii="Aptos" w:hAnsi="Aptos"/>
          <w:sz w:val="22"/>
          <w:szCs w:val="22"/>
        </w:rPr>
      </w:pPr>
    </w:p>
    <w:p w14:paraId="4EF4FDC4" w14:textId="6C507C63" w:rsidR="008C7F91" w:rsidRPr="001D64EA" w:rsidRDefault="008C7F91" w:rsidP="00C00B88">
      <w:pPr>
        <w:tabs>
          <w:tab w:val="left" w:pos="1090"/>
        </w:tabs>
        <w:spacing w:line="276" w:lineRule="auto"/>
        <w:rPr>
          <w:rFonts w:ascii="Aptos" w:eastAsiaTheme="minorHAnsi" w:hAnsi="Aptos" w:cs="Arial"/>
          <w:sz w:val="22"/>
          <w:szCs w:val="22"/>
          <w:lang w:eastAsia="en-US"/>
        </w:rPr>
      </w:pPr>
    </w:p>
    <w:sectPr w:rsidR="008C7F91" w:rsidRPr="001D64EA" w:rsidSect="0015549D">
      <w:headerReference w:type="default" r:id="rId14"/>
      <w:footerReference w:type="even" r:id="rId15"/>
      <w:footerReference w:type="default" r:id="rId16"/>
      <w:headerReference w:type="first" r:id="rId17"/>
      <w:footerReference w:type="first" r:id="rId18"/>
      <w:pgSz w:w="11906" w:h="16838"/>
      <w:pgMar w:top="794" w:right="1440" w:bottom="1440" w:left="79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9B2C" w14:textId="77777777" w:rsidR="00F827BC" w:rsidRDefault="00F827BC" w:rsidP="00A84A39">
      <w:r>
        <w:separator/>
      </w:r>
    </w:p>
  </w:endnote>
  <w:endnote w:type="continuationSeparator" w:id="0">
    <w:p w14:paraId="5104ACE3" w14:textId="77777777" w:rsidR="00F827BC" w:rsidRDefault="00F827BC" w:rsidP="00A84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1)">
    <w:altName w:val="Arial"/>
    <w:charset w:val="00"/>
    <w:family w:val="swiss"/>
    <w:pitch w:val="variable"/>
    <w:sig w:usb0="20007A87" w:usb1="80000000" w:usb2="00000008"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20F33" w14:textId="6D01A9EF" w:rsidR="00C00B88" w:rsidRDefault="00C00B88">
    <w:pPr>
      <w:pStyle w:val="Footer"/>
    </w:pPr>
    <w:r>
      <w:rPr>
        <w:noProof/>
      </w:rPr>
      <mc:AlternateContent>
        <mc:Choice Requires="wps">
          <w:drawing>
            <wp:anchor distT="0" distB="0" distL="0" distR="0" simplePos="0" relativeHeight="251658243" behindDoc="0" locked="0" layoutInCell="1" allowOverlap="1" wp14:anchorId="73E13221" wp14:editId="7C83A7D5">
              <wp:simplePos x="635" y="635"/>
              <wp:positionH relativeFrom="page">
                <wp:align>center</wp:align>
              </wp:positionH>
              <wp:positionV relativeFrom="page">
                <wp:align>bottom</wp:align>
              </wp:positionV>
              <wp:extent cx="1189355" cy="345440"/>
              <wp:effectExtent l="0" t="0" r="10795" b="0"/>
              <wp:wrapNone/>
              <wp:docPr id="1720712213"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45440"/>
                      </a:xfrm>
                      <a:prstGeom prst="rect">
                        <a:avLst/>
                      </a:prstGeom>
                      <a:noFill/>
                      <a:ln>
                        <a:noFill/>
                      </a:ln>
                    </wps:spPr>
                    <wps:txbx>
                      <w:txbxContent>
                        <w:p w14:paraId="22798101" w14:textId="2A56C0F5" w:rsidR="00C00B88" w:rsidRPr="00C00B88" w:rsidRDefault="00C00B88" w:rsidP="00C00B88">
                          <w:pPr>
                            <w:rPr>
                              <w:rFonts w:ascii="Aptos" w:eastAsia="Aptos" w:hAnsi="Aptos" w:cs="Aptos"/>
                              <w:noProof/>
                              <w:color w:val="FF0000"/>
                              <w:sz w:val="20"/>
                              <w:szCs w:val="20"/>
                            </w:rPr>
                          </w:pPr>
                          <w:r w:rsidRPr="00C00B88">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E13221" id="_x0000_t202" coordsize="21600,21600" o:spt="202" path="m,l,21600r21600,l21600,xe">
              <v:stroke joinstyle="miter"/>
              <v:path gradientshapeok="t" o:connecttype="rect"/>
            </v:shapetype>
            <v:shape id="Text Box 6" o:spid="_x0000_s1026" type="#_x0000_t202" alt="OFFICIAL - SENSITIVE" style="position:absolute;margin-left:0;margin-top:0;width:93.65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" filled="f" stroked="f">
              <v:textbox style="mso-fit-shape-to-text:t" inset="0,0,0,15pt">
                <w:txbxContent>
                  <w:p w14:paraId="22798101" w14:textId="2A56C0F5" w:rsidR="00C00B88" w:rsidRPr="00C00B88" w:rsidRDefault="00C00B88" w:rsidP="00C00B88">
                    <w:pPr>
                      <w:rPr>
                        <w:rFonts w:ascii="Aptos" w:eastAsia="Aptos" w:hAnsi="Aptos" w:cs="Aptos"/>
                        <w:noProof/>
                        <w:color w:val="FF0000"/>
                        <w:sz w:val="20"/>
                        <w:szCs w:val="20"/>
                      </w:rPr>
                    </w:pPr>
                    <w:r w:rsidRPr="00C00B88">
                      <w:rPr>
                        <w:rFonts w:ascii="Aptos" w:eastAsia="Aptos" w:hAnsi="Aptos" w:cs="Aptos"/>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27E6" w14:textId="35A0710D" w:rsidR="000A71AD" w:rsidRDefault="00C00B88">
    <w:pPr>
      <w:pStyle w:val="Footer"/>
    </w:pPr>
    <w:r>
      <w:rPr>
        <w:noProof/>
      </w:rPr>
      <mc:AlternateContent>
        <mc:Choice Requires="wps">
          <w:drawing>
            <wp:anchor distT="0" distB="0" distL="0" distR="0" simplePos="0" relativeHeight="251658244" behindDoc="0" locked="0" layoutInCell="1" allowOverlap="1" wp14:anchorId="671DC302" wp14:editId="3DC7A737">
              <wp:simplePos x="508000" y="9893300"/>
              <wp:positionH relativeFrom="page">
                <wp:align>center</wp:align>
              </wp:positionH>
              <wp:positionV relativeFrom="page">
                <wp:align>bottom</wp:align>
              </wp:positionV>
              <wp:extent cx="1189355" cy="345440"/>
              <wp:effectExtent l="0" t="0" r="10795" b="0"/>
              <wp:wrapNone/>
              <wp:docPr id="1918413549" name="Text Box 7"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45440"/>
                      </a:xfrm>
                      <a:prstGeom prst="rect">
                        <a:avLst/>
                      </a:prstGeom>
                      <a:noFill/>
                      <a:ln>
                        <a:noFill/>
                      </a:ln>
                    </wps:spPr>
                    <wps:txbx>
                      <w:txbxContent>
                        <w:p w14:paraId="5CB0AE61" w14:textId="011EA332" w:rsidR="00C00B88" w:rsidRPr="00C00B88" w:rsidRDefault="00C00B88" w:rsidP="00C00B88">
                          <w:pPr>
                            <w:rPr>
                              <w:rFonts w:ascii="Aptos" w:eastAsia="Aptos" w:hAnsi="Aptos" w:cs="Aptos"/>
                              <w:noProof/>
                              <w:color w:val="FF0000"/>
                              <w:sz w:val="20"/>
                              <w:szCs w:val="20"/>
                            </w:rPr>
                          </w:pPr>
                          <w:r w:rsidRPr="00C00B88">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71DC302" id="_x0000_t202" coordsize="21600,21600" o:spt="202" path="m,l,21600r21600,l21600,xe">
              <v:stroke joinstyle="miter"/>
              <v:path gradientshapeok="t" o:connecttype="rect"/>
            </v:shapetype>
            <v:shape id="Text Box 7" o:spid="_x0000_s1027" type="#_x0000_t202" alt="OFFICIAL - SENSITIVE" style="position:absolute;margin-left:0;margin-top:0;width:93.65pt;height:27.2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" filled="f" stroked="f">
              <v:textbox style="mso-fit-shape-to-text:t" inset="0,0,0,15pt">
                <w:txbxContent>
                  <w:p w14:paraId="5CB0AE61" w14:textId="011EA332" w:rsidR="00C00B88" w:rsidRPr="00C00B88" w:rsidRDefault="00C00B88" w:rsidP="00C00B88">
                    <w:pPr>
                      <w:rPr>
                        <w:rFonts w:ascii="Aptos" w:eastAsia="Aptos" w:hAnsi="Aptos" w:cs="Aptos"/>
                        <w:noProof/>
                        <w:color w:val="FF0000"/>
                        <w:sz w:val="20"/>
                        <w:szCs w:val="20"/>
                      </w:rPr>
                    </w:pPr>
                    <w:r w:rsidRPr="00C00B88">
                      <w:rPr>
                        <w:rFonts w:ascii="Aptos" w:eastAsia="Aptos" w:hAnsi="Aptos" w:cs="Aptos"/>
                        <w:noProof/>
                        <w:color w:val="FF0000"/>
                        <w:sz w:val="20"/>
                        <w:szCs w:val="20"/>
                      </w:rPr>
                      <w:t>OFFICIAL - SENSITIVE</w:t>
                    </w:r>
                  </w:p>
                </w:txbxContent>
              </v:textbox>
              <w10:wrap anchorx="page" anchory="page"/>
            </v:shape>
          </w:pict>
        </mc:Fallback>
      </mc:AlternateContent>
    </w:r>
  </w:p>
  <w:p w14:paraId="2D569426" w14:textId="77777777" w:rsidR="000A71AD" w:rsidRDefault="000A7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EFDE" w14:textId="0DB6C297" w:rsidR="00CA74DF" w:rsidRDefault="00C00B88" w:rsidP="008C7F91">
    <w:pPr>
      <w:pStyle w:val="Footer"/>
      <w:tabs>
        <w:tab w:val="clear" w:pos="4513"/>
        <w:tab w:val="clear" w:pos="9026"/>
        <w:tab w:val="left" w:pos="2530"/>
      </w:tabs>
    </w:pPr>
    <w:r>
      <w:rPr>
        <w:noProof/>
      </w:rPr>
      <mc:AlternateContent>
        <mc:Choice Requires="wps">
          <w:drawing>
            <wp:anchor distT="0" distB="0" distL="0" distR="0" simplePos="0" relativeHeight="251658242" behindDoc="0" locked="0" layoutInCell="1" allowOverlap="1" wp14:anchorId="3753C843" wp14:editId="2667D9AC">
              <wp:simplePos x="635" y="635"/>
              <wp:positionH relativeFrom="page">
                <wp:align>center</wp:align>
              </wp:positionH>
              <wp:positionV relativeFrom="page">
                <wp:align>bottom</wp:align>
              </wp:positionV>
              <wp:extent cx="1189355" cy="345440"/>
              <wp:effectExtent l="0" t="0" r="10795" b="0"/>
              <wp:wrapNone/>
              <wp:docPr id="1940023383"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9355" cy="345440"/>
                      </a:xfrm>
                      <a:prstGeom prst="rect">
                        <a:avLst/>
                      </a:prstGeom>
                      <a:noFill/>
                      <a:ln>
                        <a:noFill/>
                      </a:ln>
                    </wps:spPr>
                    <wps:txbx>
                      <w:txbxContent>
                        <w:p w14:paraId="5C19CD78" w14:textId="64EC4AD6" w:rsidR="00C00B88" w:rsidRPr="00C00B88" w:rsidRDefault="00C00B88" w:rsidP="00C00B88">
                          <w:pPr>
                            <w:rPr>
                              <w:rFonts w:ascii="Aptos" w:eastAsia="Aptos" w:hAnsi="Aptos" w:cs="Aptos"/>
                              <w:noProof/>
                              <w:color w:val="FF0000"/>
                              <w:sz w:val="20"/>
                              <w:szCs w:val="20"/>
                            </w:rPr>
                          </w:pPr>
                          <w:r w:rsidRPr="00C00B88">
                            <w:rPr>
                              <w:rFonts w:ascii="Aptos" w:eastAsia="Aptos" w:hAnsi="Aptos" w:cs="Aptos"/>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53C843" id="_x0000_t202" coordsize="21600,21600" o:spt="202" path="m,l,21600r21600,l21600,xe">
              <v:stroke joinstyle="miter"/>
              <v:path gradientshapeok="t" o:connecttype="rect"/>
            </v:shapetype>
            <v:shape id="Text Box 5" o:spid="_x0000_s1028" type="#_x0000_t202" alt="OFFICIAL - SENSITIVE" style="position:absolute;margin-left:0;margin-top:0;width:93.65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i7V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" filled="f" stroked="f">
              <v:textbox style="mso-fit-shape-to-text:t" inset="0,0,0,15pt">
                <w:txbxContent>
                  <w:p w14:paraId="5C19CD78" w14:textId="64EC4AD6" w:rsidR="00C00B88" w:rsidRPr="00C00B88" w:rsidRDefault="00C00B88" w:rsidP="00C00B88">
                    <w:pPr>
                      <w:rPr>
                        <w:rFonts w:ascii="Aptos" w:eastAsia="Aptos" w:hAnsi="Aptos" w:cs="Aptos"/>
                        <w:noProof/>
                        <w:color w:val="FF0000"/>
                        <w:sz w:val="20"/>
                        <w:szCs w:val="20"/>
                      </w:rPr>
                    </w:pPr>
                    <w:r w:rsidRPr="00C00B88">
                      <w:rPr>
                        <w:rFonts w:ascii="Aptos" w:eastAsia="Aptos" w:hAnsi="Aptos" w:cs="Aptos"/>
                        <w:noProof/>
                        <w:color w:val="FF0000"/>
                        <w:sz w:val="20"/>
                        <w:szCs w:val="20"/>
                      </w:rPr>
                      <w:t>OFFICIAL - SENSITIVE</w:t>
                    </w:r>
                  </w:p>
                </w:txbxContent>
              </v:textbox>
              <w10:wrap anchorx="page" anchory="page"/>
            </v:shape>
          </w:pict>
        </mc:Fallback>
      </mc:AlternateContent>
    </w:r>
    <w:r w:rsidR="008C7F9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E6BD" w14:textId="77777777" w:rsidR="00F827BC" w:rsidRDefault="00F827BC" w:rsidP="00A84A39">
      <w:r>
        <w:separator/>
      </w:r>
    </w:p>
  </w:footnote>
  <w:footnote w:type="continuationSeparator" w:id="0">
    <w:p w14:paraId="55CBB5A6" w14:textId="77777777" w:rsidR="00F827BC" w:rsidRDefault="00F827BC" w:rsidP="00A84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147F" w14:textId="77777777" w:rsidR="00A84A39" w:rsidRDefault="0015549D">
    <w:pPr>
      <w:pStyle w:val="Header"/>
    </w:pPr>
    <w:r w:rsidRPr="004A3C19">
      <w:rPr>
        <w:noProof/>
        <w:color w:val="000000" w:themeColor="text1"/>
      </w:rPr>
      <mc:AlternateContent>
        <mc:Choice Requires="wps">
          <w:drawing>
            <wp:anchor distT="0" distB="0" distL="114300" distR="114300" simplePos="0" relativeHeight="251658240" behindDoc="0" locked="0" layoutInCell="1" allowOverlap="1" wp14:anchorId="29A1BD02" wp14:editId="3CDCC00E">
              <wp:simplePos x="0" y="0"/>
              <wp:positionH relativeFrom="column">
                <wp:posOffset>-146685</wp:posOffset>
              </wp:positionH>
              <wp:positionV relativeFrom="paragraph">
                <wp:posOffset>27940</wp:posOffset>
              </wp:positionV>
              <wp:extent cx="6743700" cy="0"/>
              <wp:effectExtent l="0" t="0" r="1905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9525">
                        <a:solidFill>
                          <a:schemeClr val="tx2">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0FD15" id="Line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5pt,2.2pt" to="519.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" strokecolor="#323e4f [2415]"/>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E884" w14:textId="77777777" w:rsidR="00A84A39" w:rsidRDefault="004E2D71">
    <w:pPr>
      <w:pStyle w:val="Header"/>
    </w:pPr>
    <w:r>
      <w:rPr>
        <w:noProof/>
      </w:rPr>
      <w:drawing>
        <wp:anchor distT="0" distB="0" distL="114300" distR="114300" simplePos="0" relativeHeight="251658241" behindDoc="1" locked="0" layoutInCell="1" allowOverlap="1" wp14:anchorId="3E74B79C" wp14:editId="1EB4B570">
          <wp:simplePos x="504967" y="354842"/>
          <wp:positionH relativeFrom="page">
            <wp:align>center</wp:align>
          </wp:positionH>
          <wp:positionV relativeFrom="page">
            <wp:align>center</wp:align>
          </wp:positionV>
          <wp:extent cx="7581600" cy="10724400"/>
          <wp:effectExtent l="0" t="0" r="635" b="127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8803D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473DB"/>
    <w:multiLevelType w:val="multilevel"/>
    <w:tmpl w:val="BBE8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210A5"/>
    <w:multiLevelType w:val="multilevel"/>
    <w:tmpl w:val="6F8E3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DF278E"/>
    <w:multiLevelType w:val="multilevel"/>
    <w:tmpl w:val="7E6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77FA3"/>
    <w:multiLevelType w:val="hybridMultilevel"/>
    <w:tmpl w:val="22569BA4"/>
    <w:lvl w:ilvl="0" w:tplc="82F6A6B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C6DD1"/>
    <w:multiLevelType w:val="hybridMultilevel"/>
    <w:tmpl w:val="5EFEB02E"/>
    <w:lvl w:ilvl="0" w:tplc="59BA9E64">
      <w:start w:val="1"/>
      <w:numFmt w:val="decimal"/>
      <w:lvlText w:val="%1."/>
      <w:lvlJc w:val="left"/>
      <w:pPr>
        <w:ind w:left="720" w:hanging="360"/>
      </w:pPr>
      <w:rPr>
        <w:b w:val="0"/>
        <w:color w:val="auto"/>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353AB"/>
    <w:multiLevelType w:val="hybridMultilevel"/>
    <w:tmpl w:val="3C96B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D5A2D"/>
    <w:multiLevelType w:val="hybridMultilevel"/>
    <w:tmpl w:val="5FFCB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EF7EE5"/>
    <w:multiLevelType w:val="multilevel"/>
    <w:tmpl w:val="DAB4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92E9E"/>
    <w:multiLevelType w:val="hybridMultilevel"/>
    <w:tmpl w:val="5802DCA6"/>
    <w:lvl w:ilvl="0" w:tplc="D2D6FE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F0239D"/>
    <w:multiLevelType w:val="multilevel"/>
    <w:tmpl w:val="FFE22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41600"/>
    <w:multiLevelType w:val="multilevel"/>
    <w:tmpl w:val="8BE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F1DB2"/>
    <w:multiLevelType w:val="multilevel"/>
    <w:tmpl w:val="E9FC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AE2831"/>
    <w:multiLevelType w:val="multilevel"/>
    <w:tmpl w:val="5046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00B17"/>
    <w:multiLevelType w:val="hybridMultilevel"/>
    <w:tmpl w:val="2766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F535E"/>
    <w:multiLevelType w:val="hybridMultilevel"/>
    <w:tmpl w:val="9D8A3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C940AB"/>
    <w:multiLevelType w:val="multilevel"/>
    <w:tmpl w:val="43824A6A"/>
    <w:lvl w:ilvl="0">
      <w:start w:val="2"/>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7" w15:restartNumberingAfterBreak="0">
    <w:nsid w:val="35623630"/>
    <w:multiLevelType w:val="hybridMultilevel"/>
    <w:tmpl w:val="F35A7A1C"/>
    <w:lvl w:ilvl="0" w:tplc="0A5816A8">
      <w:start w:val="1"/>
      <w:numFmt w:val="bullet"/>
      <w:lvlText w:val=""/>
      <w:lvlJc w:val="left"/>
      <w:pPr>
        <w:ind w:left="720" w:hanging="360"/>
      </w:pPr>
      <w:rPr>
        <w:rFonts w:ascii="Symbol" w:hAnsi="Symbol" w:hint="default"/>
      </w:rPr>
    </w:lvl>
    <w:lvl w:ilvl="1" w:tplc="8BFE05DA">
      <w:start w:val="1"/>
      <w:numFmt w:val="bullet"/>
      <w:lvlText w:val="o"/>
      <w:lvlJc w:val="left"/>
      <w:pPr>
        <w:ind w:left="1440" w:hanging="360"/>
      </w:pPr>
      <w:rPr>
        <w:rFonts w:ascii="Courier New" w:hAnsi="Courier New" w:hint="default"/>
      </w:rPr>
    </w:lvl>
    <w:lvl w:ilvl="2" w:tplc="BA20EDA8">
      <w:start w:val="1"/>
      <w:numFmt w:val="bullet"/>
      <w:lvlText w:val=""/>
      <w:lvlJc w:val="left"/>
      <w:pPr>
        <w:ind w:left="2160" w:hanging="360"/>
      </w:pPr>
      <w:rPr>
        <w:rFonts w:ascii="Wingdings" w:hAnsi="Wingdings" w:hint="default"/>
      </w:rPr>
    </w:lvl>
    <w:lvl w:ilvl="3" w:tplc="FA2271DC">
      <w:start w:val="1"/>
      <w:numFmt w:val="bullet"/>
      <w:lvlText w:val=""/>
      <w:lvlJc w:val="left"/>
      <w:pPr>
        <w:ind w:left="2880" w:hanging="360"/>
      </w:pPr>
      <w:rPr>
        <w:rFonts w:ascii="Symbol" w:hAnsi="Symbol" w:hint="default"/>
      </w:rPr>
    </w:lvl>
    <w:lvl w:ilvl="4" w:tplc="78B42F64">
      <w:start w:val="1"/>
      <w:numFmt w:val="bullet"/>
      <w:lvlText w:val="o"/>
      <w:lvlJc w:val="left"/>
      <w:pPr>
        <w:ind w:left="3600" w:hanging="360"/>
      </w:pPr>
      <w:rPr>
        <w:rFonts w:ascii="Courier New" w:hAnsi="Courier New" w:hint="default"/>
      </w:rPr>
    </w:lvl>
    <w:lvl w:ilvl="5" w:tplc="95683400">
      <w:start w:val="1"/>
      <w:numFmt w:val="bullet"/>
      <w:lvlText w:val=""/>
      <w:lvlJc w:val="left"/>
      <w:pPr>
        <w:ind w:left="4320" w:hanging="360"/>
      </w:pPr>
      <w:rPr>
        <w:rFonts w:ascii="Wingdings" w:hAnsi="Wingdings" w:hint="default"/>
      </w:rPr>
    </w:lvl>
    <w:lvl w:ilvl="6" w:tplc="2D3472C0">
      <w:start w:val="1"/>
      <w:numFmt w:val="bullet"/>
      <w:lvlText w:val=""/>
      <w:lvlJc w:val="left"/>
      <w:pPr>
        <w:ind w:left="5040" w:hanging="360"/>
      </w:pPr>
      <w:rPr>
        <w:rFonts w:ascii="Symbol" w:hAnsi="Symbol" w:hint="default"/>
      </w:rPr>
    </w:lvl>
    <w:lvl w:ilvl="7" w:tplc="B25CE9C6">
      <w:start w:val="1"/>
      <w:numFmt w:val="bullet"/>
      <w:lvlText w:val="o"/>
      <w:lvlJc w:val="left"/>
      <w:pPr>
        <w:ind w:left="5760" w:hanging="360"/>
      </w:pPr>
      <w:rPr>
        <w:rFonts w:ascii="Courier New" w:hAnsi="Courier New" w:hint="default"/>
      </w:rPr>
    </w:lvl>
    <w:lvl w:ilvl="8" w:tplc="E690B88E">
      <w:start w:val="1"/>
      <w:numFmt w:val="bullet"/>
      <w:lvlText w:val=""/>
      <w:lvlJc w:val="left"/>
      <w:pPr>
        <w:ind w:left="6480" w:hanging="360"/>
      </w:pPr>
      <w:rPr>
        <w:rFonts w:ascii="Wingdings" w:hAnsi="Wingdings" w:hint="default"/>
      </w:rPr>
    </w:lvl>
  </w:abstractNum>
  <w:abstractNum w:abstractNumId="18" w15:restartNumberingAfterBreak="0">
    <w:nsid w:val="38154A1E"/>
    <w:multiLevelType w:val="multilevel"/>
    <w:tmpl w:val="34D6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20642B"/>
    <w:multiLevelType w:val="multilevel"/>
    <w:tmpl w:val="060C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346126"/>
    <w:multiLevelType w:val="multilevel"/>
    <w:tmpl w:val="306AC85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egoe UI" w:eastAsia="Times New Roman" w:hAnsi="Segoe UI" w:cs="Segoe U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0B1A51"/>
    <w:multiLevelType w:val="hybridMultilevel"/>
    <w:tmpl w:val="629A45A4"/>
    <w:lvl w:ilvl="0" w:tplc="25D00E70">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55B6AC5"/>
    <w:multiLevelType w:val="multilevel"/>
    <w:tmpl w:val="C3B2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FD76B8"/>
    <w:multiLevelType w:val="hybridMultilevel"/>
    <w:tmpl w:val="78720C88"/>
    <w:lvl w:ilvl="0" w:tplc="2A9047C8">
      <w:start w:val="1"/>
      <w:numFmt w:val="bullet"/>
      <w:lvlText w:val=""/>
      <w:lvlJc w:val="left"/>
      <w:pPr>
        <w:ind w:left="720" w:hanging="360"/>
      </w:pPr>
      <w:rPr>
        <w:rFonts w:ascii="Symbol" w:hAnsi="Symbol" w:hint="default"/>
      </w:rPr>
    </w:lvl>
    <w:lvl w:ilvl="1" w:tplc="54EC3294">
      <w:start w:val="1"/>
      <w:numFmt w:val="bullet"/>
      <w:lvlText w:val="o"/>
      <w:lvlJc w:val="left"/>
      <w:pPr>
        <w:ind w:left="1440" w:hanging="360"/>
      </w:pPr>
      <w:rPr>
        <w:rFonts w:ascii="Courier New" w:hAnsi="Courier New" w:hint="default"/>
      </w:rPr>
    </w:lvl>
    <w:lvl w:ilvl="2" w:tplc="E3EEA1F6">
      <w:start w:val="1"/>
      <w:numFmt w:val="bullet"/>
      <w:lvlText w:val=""/>
      <w:lvlJc w:val="left"/>
      <w:pPr>
        <w:ind w:left="2160" w:hanging="360"/>
      </w:pPr>
      <w:rPr>
        <w:rFonts w:ascii="Wingdings" w:hAnsi="Wingdings" w:hint="default"/>
      </w:rPr>
    </w:lvl>
    <w:lvl w:ilvl="3" w:tplc="D3923702">
      <w:start w:val="1"/>
      <w:numFmt w:val="bullet"/>
      <w:lvlText w:val=""/>
      <w:lvlJc w:val="left"/>
      <w:pPr>
        <w:ind w:left="2880" w:hanging="360"/>
      </w:pPr>
      <w:rPr>
        <w:rFonts w:ascii="Symbol" w:hAnsi="Symbol" w:hint="default"/>
      </w:rPr>
    </w:lvl>
    <w:lvl w:ilvl="4" w:tplc="9662A1FC">
      <w:start w:val="1"/>
      <w:numFmt w:val="bullet"/>
      <w:lvlText w:val="o"/>
      <w:lvlJc w:val="left"/>
      <w:pPr>
        <w:ind w:left="3600" w:hanging="360"/>
      </w:pPr>
      <w:rPr>
        <w:rFonts w:ascii="Courier New" w:hAnsi="Courier New" w:hint="default"/>
      </w:rPr>
    </w:lvl>
    <w:lvl w:ilvl="5" w:tplc="CF8498EC">
      <w:start w:val="1"/>
      <w:numFmt w:val="bullet"/>
      <w:lvlText w:val=""/>
      <w:lvlJc w:val="left"/>
      <w:pPr>
        <w:ind w:left="4320" w:hanging="360"/>
      </w:pPr>
      <w:rPr>
        <w:rFonts w:ascii="Wingdings" w:hAnsi="Wingdings" w:hint="default"/>
      </w:rPr>
    </w:lvl>
    <w:lvl w:ilvl="6" w:tplc="4502D932">
      <w:start w:val="1"/>
      <w:numFmt w:val="bullet"/>
      <w:lvlText w:val=""/>
      <w:lvlJc w:val="left"/>
      <w:pPr>
        <w:ind w:left="5040" w:hanging="360"/>
      </w:pPr>
      <w:rPr>
        <w:rFonts w:ascii="Symbol" w:hAnsi="Symbol" w:hint="default"/>
      </w:rPr>
    </w:lvl>
    <w:lvl w:ilvl="7" w:tplc="DECCDD8C">
      <w:start w:val="1"/>
      <w:numFmt w:val="bullet"/>
      <w:lvlText w:val="o"/>
      <w:lvlJc w:val="left"/>
      <w:pPr>
        <w:ind w:left="5760" w:hanging="360"/>
      </w:pPr>
      <w:rPr>
        <w:rFonts w:ascii="Courier New" w:hAnsi="Courier New" w:hint="default"/>
      </w:rPr>
    </w:lvl>
    <w:lvl w:ilvl="8" w:tplc="BFE8C746">
      <w:start w:val="1"/>
      <w:numFmt w:val="bullet"/>
      <w:lvlText w:val=""/>
      <w:lvlJc w:val="left"/>
      <w:pPr>
        <w:ind w:left="6480" w:hanging="360"/>
      </w:pPr>
      <w:rPr>
        <w:rFonts w:ascii="Wingdings" w:hAnsi="Wingdings" w:hint="default"/>
      </w:rPr>
    </w:lvl>
  </w:abstractNum>
  <w:abstractNum w:abstractNumId="24" w15:restartNumberingAfterBreak="0">
    <w:nsid w:val="4FBC328A"/>
    <w:multiLevelType w:val="multilevel"/>
    <w:tmpl w:val="39EA4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7A211C"/>
    <w:multiLevelType w:val="hybridMultilevel"/>
    <w:tmpl w:val="CA3859C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6" w15:restartNumberingAfterBreak="0">
    <w:nsid w:val="562223C1"/>
    <w:multiLevelType w:val="hybridMultilevel"/>
    <w:tmpl w:val="03E49F9E"/>
    <w:lvl w:ilvl="0" w:tplc="3208B68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8301B8"/>
    <w:multiLevelType w:val="multilevel"/>
    <w:tmpl w:val="3418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A44F91"/>
    <w:multiLevelType w:val="multilevel"/>
    <w:tmpl w:val="6B30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840933"/>
    <w:multiLevelType w:val="hybridMultilevel"/>
    <w:tmpl w:val="C97E6244"/>
    <w:lvl w:ilvl="0" w:tplc="6308B55E">
      <w:start w:val="1"/>
      <w:numFmt w:val="bullet"/>
      <w:lvlText w:val=""/>
      <w:lvlJc w:val="left"/>
      <w:pPr>
        <w:ind w:left="720" w:hanging="360"/>
      </w:pPr>
      <w:rPr>
        <w:rFonts w:ascii="Symbol" w:hAnsi="Symbol" w:hint="default"/>
      </w:rPr>
    </w:lvl>
    <w:lvl w:ilvl="1" w:tplc="7700AB54">
      <w:start w:val="1"/>
      <w:numFmt w:val="bullet"/>
      <w:lvlText w:val="o"/>
      <w:lvlJc w:val="left"/>
      <w:pPr>
        <w:ind w:left="1440" w:hanging="360"/>
      </w:pPr>
      <w:rPr>
        <w:rFonts w:ascii="Courier New" w:hAnsi="Courier New" w:hint="default"/>
      </w:rPr>
    </w:lvl>
    <w:lvl w:ilvl="2" w:tplc="66C61656">
      <w:start w:val="1"/>
      <w:numFmt w:val="bullet"/>
      <w:lvlText w:val=""/>
      <w:lvlJc w:val="left"/>
      <w:pPr>
        <w:ind w:left="2160" w:hanging="360"/>
      </w:pPr>
      <w:rPr>
        <w:rFonts w:ascii="Wingdings" w:hAnsi="Wingdings" w:hint="default"/>
      </w:rPr>
    </w:lvl>
    <w:lvl w:ilvl="3" w:tplc="2D4897B8">
      <w:start w:val="1"/>
      <w:numFmt w:val="bullet"/>
      <w:lvlText w:val=""/>
      <w:lvlJc w:val="left"/>
      <w:pPr>
        <w:ind w:left="2880" w:hanging="360"/>
      </w:pPr>
      <w:rPr>
        <w:rFonts w:ascii="Symbol" w:hAnsi="Symbol" w:hint="default"/>
      </w:rPr>
    </w:lvl>
    <w:lvl w:ilvl="4" w:tplc="1616B6C2">
      <w:start w:val="1"/>
      <w:numFmt w:val="bullet"/>
      <w:lvlText w:val="o"/>
      <w:lvlJc w:val="left"/>
      <w:pPr>
        <w:ind w:left="3600" w:hanging="360"/>
      </w:pPr>
      <w:rPr>
        <w:rFonts w:ascii="Courier New" w:hAnsi="Courier New" w:hint="default"/>
      </w:rPr>
    </w:lvl>
    <w:lvl w:ilvl="5" w:tplc="C3E6F5C0">
      <w:start w:val="1"/>
      <w:numFmt w:val="bullet"/>
      <w:lvlText w:val=""/>
      <w:lvlJc w:val="left"/>
      <w:pPr>
        <w:ind w:left="4320" w:hanging="360"/>
      </w:pPr>
      <w:rPr>
        <w:rFonts w:ascii="Wingdings" w:hAnsi="Wingdings" w:hint="default"/>
      </w:rPr>
    </w:lvl>
    <w:lvl w:ilvl="6" w:tplc="6A86240C">
      <w:start w:val="1"/>
      <w:numFmt w:val="bullet"/>
      <w:lvlText w:val=""/>
      <w:lvlJc w:val="left"/>
      <w:pPr>
        <w:ind w:left="5040" w:hanging="360"/>
      </w:pPr>
      <w:rPr>
        <w:rFonts w:ascii="Symbol" w:hAnsi="Symbol" w:hint="default"/>
      </w:rPr>
    </w:lvl>
    <w:lvl w:ilvl="7" w:tplc="29E0EA7C">
      <w:start w:val="1"/>
      <w:numFmt w:val="bullet"/>
      <w:lvlText w:val="o"/>
      <w:lvlJc w:val="left"/>
      <w:pPr>
        <w:ind w:left="5760" w:hanging="360"/>
      </w:pPr>
      <w:rPr>
        <w:rFonts w:ascii="Courier New" w:hAnsi="Courier New" w:hint="default"/>
      </w:rPr>
    </w:lvl>
    <w:lvl w:ilvl="8" w:tplc="52FACD68">
      <w:start w:val="1"/>
      <w:numFmt w:val="bullet"/>
      <w:lvlText w:val=""/>
      <w:lvlJc w:val="left"/>
      <w:pPr>
        <w:ind w:left="6480" w:hanging="360"/>
      </w:pPr>
      <w:rPr>
        <w:rFonts w:ascii="Wingdings" w:hAnsi="Wingdings" w:hint="default"/>
      </w:rPr>
    </w:lvl>
  </w:abstractNum>
  <w:abstractNum w:abstractNumId="30" w15:restartNumberingAfterBreak="0">
    <w:nsid w:val="705D02AF"/>
    <w:multiLevelType w:val="hybridMultilevel"/>
    <w:tmpl w:val="5A8C11BC"/>
    <w:lvl w:ilvl="0" w:tplc="B3F6547E">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57015FA"/>
    <w:multiLevelType w:val="hybridMultilevel"/>
    <w:tmpl w:val="371C9750"/>
    <w:lvl w:ilvl="0" w:tplc="6DAE4A9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C71AB854">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0D3295"/>
    <w:multiLevelType w:val="multilevel"/>
    <w:tmpl w:val="871C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41691B"/>
    <w:multiLevelType w:val="hybridMultilevel"/>
    <w:tmpl w:val="F2FC32D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4" w15:restartNumberingAfterBreak="0">
    <w:nsid w:val="7DF731DA"/>
    <w:multiLevelType w:val="multilevel"/>
    <w:tmpl w:val="8F94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7837163">
    <w:abstractNumId w:val="9"/>
  </w:num>
  <w:num w:numId="2" w16cid:durableId="1191720848">
    <w:abstractNumId w:val="25"/>
  </w:num>
  <w:num w:numId="3" w16cid:durableId="1320842625">
    <w:abstractNumId w:val="31"/>
  </w:num>
  <w:num w:numId="4" w16cid:durableId="445854228">
    <w:abstractNumId w:val="33"/>
  </w:num>
  <w:num w:numId="5" w16cid:durableId="1967198339">
    <w:abstractNumId w:val="5"/>
  </w:num>
  <w:num w:numId="6" w16cid:durableId="1592204206">
    <w:abstractNumId w:val="14"/>
  </w:num>
  <w:num w:numId="7" w16cid:durableId="372579834">
    <w:abstractNumId w:val="15"/>
  </w:num>
  <w:num w:numId="8" w16cid:durableId="1465926065">
    <w:abstractNumId w:val="21"/>
  </w:num>
  <w:num w:numId="9" w16cid:durableId="1930651523">
    <w:abstractNumId w:val="16"/>
  </w:num>
  <w:num w:numId="10" w16cid:durableId="1098908085">
    <w:abstractNumId w:val="34"/>
  </w:num>
  <w:num w:numId="11" w16cid:durableId="111677907">
    <w:abstractNumId w:val="6"/>
  </w:num>
  <w:num w:numId="12" w16cid:durableId="1161701371">
    <w:abstractNumId w:val="4"/>
  </w:num>
  <w:num w:numId="13" w16cid:durableId="1312440729">
    <w:abstractNumId w:val="8"/>
  </w:num>
  <w:num w:numId="14" w16cid:durableId="1377462988">
    <w:abstractNumId w:val="28"/>
  </w:num>
  <w:num w:numId="15" w16cid:durableId="1411273549">
    <w:abstractNumId w:val="12"/>
  </w:num>
  <w:num w:numId="16" w16cid:durableId="1620726317">
    <w:abstractNumId w:val="19"/>
  </w:num>
  <w:num w:numId="17" w16cid:durableId="1696465525">
    <w:abstractNumId w:val="30"/>
  </w:num>
  <w:num w:numId="18" w16cid:durableId="1791194665">
    <w:abstractNumId w:val="27"/>
  </w:num>
  <w:num w:numId="19" w16cid:durableId="1797793888">
    <w:abstractNumId w:val="22"/>
  </w:num>
  <w:num w:numId="20" w16cid:durableId="2015649906">
    <w:abstractNumId w:val="20"/>
  </w:num>
  <w:num w:numId="21" w16cid:durableId="304165880">
    <w:abstractNumId w:val="24"/>
  </w:num>
  <w:num w:numId="22" w16cid:durableId="3092948">
    <w:abstractNumId w:val="10"/>
  </w:num>
  <w:num w:numId="23" w16cid:durableId="37973421">
    <w:abstractNumId w:val="3"/>
  </w:num>
  <w:num w:numId="24" w16cid:durableId="695303914">
    <w:abstractNumId w:val="1"/>
  </w:num>
  <w:num w:numId="25" w16cid:durableId="702679351">
    <w:abstractNumId w:val="18"/>
  </w:num>
  <w:num w:numId="26" w16cid:durableId="725876949">
    <w:abstractNumId w:val="13"/>
  </w:num>
  <w:num w:numId="27" w16cid:durableId="837617264">
    <w:abstractNumId w:val="11"/>
  </w:num>
  <w:num w:numId="28" w16cid:durableId="862015930">
    <w:abstractNumId w:val="2"/>
  </w:num>
  <w:num w:numId="29" w16cid:durableId="989098899">
    <w:abstractNumId w:val="17"/>
  </w:num>
  <w:num w:numId="30" w16cid:durableId="290479979">
    <w:abstractNumId w:val="23"/>
  </w:num>
  <w:num w:numId="31" w16cid:durableId="1909000252">
    <w:abstractNumId w:val="29"/>
  </w:num>
  <w:num w:numId="32" w16cid:durableId="877552288">
    <w:abstractNumId w:val="32"/>
  </w:num>
  <w:num w:numId="33" w16cid:durableId="1037240609">
    <w:abstractNumId w:val="26"/>
  </w:num>
  <w:num w:numId="34" w16cid:durableId="159929798">
    <w:abstractNumId w:val="0"/>
  </w:num>
  <w:num w:numId="35" w16cid:durableId="1872569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29"/>
    <w:rsid w:val="0000225E"/>
    <w:rsid w:val="00005458"/>
    <w:rsid w:val="00010827"/>
    <w:rsid w:val="0002588E"/>
    <w:rsid w:val="00030974"/>
    <w:rsid w:val="00040EBC"/>
    <w:rsid w:val="00043C66"/>
    <w:rsid w:val="00045F15"/>
    <w:rsid w:val="0005288E"/>
    <w:rsid w:val="0005372A"/>
    <w:rsid w:val="000820C7"/>
    <w:rsid w:val="00083E48"/>
    <w:rsid w:val="00097B20"/>
    <w:rsid w:val="000A0EA0"/>
    <w:rsid w:val="000A71AD"/>
    <w:rsid w:val="000B2B1F"/>
    <w:rsid w:val="000B643C"/>
    <w:rsid w:val="000E4A37"/>
    <w:rsid w:val="000E51CE"/>
    <w:rsid w:val="00106F40"/>
    <w:rsid w:val="00116331"/>
    <w:rsid w:val="00127450"/>
    <w:rsid w:val="00134F0A"/>
    <w:rsid w:val="0013594D"/>
    <w:rsid w:val="0015549D"/>
    <w:rsid w:val="001615A1"/>
    <w:rsid w:val="00165FE8"/>
    <w:rsid w:val="00167695"/>
    <w:rsid w:val="00174221"/>
    <w:rsid w:val="0017444F"/>
    <w:rsid w:val="00175C7C"/>
    <w:rsid w:val="00180687"/>
    <w:rsid w:val="00180B25"/>
    <w:rsid w:val="00182DAD"/>
    <w:rsid w:val="00183026"/>
    <w:rsid w:val="00183DF8"/>
    <w:rsid w:val="001A7E87"/>
    <w:rsid w:val="001B6189"/>
    <w:rsid w:val="001C0681"/>
    <w:rsid w:val="001D64EA"/>
    <w:rsid w:val="001D6CDE"/>
    <w:rsid w:val="001F18B6"/>
    <w:rsid w:val="001F1B06"/>
    <w:rsid w:val="001F26CA"/>
    <w:rsid w:val="001F7EBA"/>
    <w:rsid w:val="00217816"/>
    <w:rsid w:val="00217C09"/>
    <w:rsid w:val="00230000"/>
    <w:rsid w:val="00231EDB"/>
    <w:rsid w:val="0023453D"/>
    <w:rsid w:val="0025270B"/>
    <w:rsid w:val="002537F3"/>
    <w:rsid w:val="00260113"/>
    <w:rsid w:val="00270BEC"/>
    <w:rsid w:val="002758CC"/>
    <w:rsid w:val="002929EB"/>
    <w:rsid w:val="002B45DA"/>
    <w:rsid w:val="002B7635"/>
    <w:rsid w:val="002C3AA7"/>
    <w:rsid w:val="002C5C72"/>
    <w:rsid w:val="002D2B09"/>
    <w:rsid w:val="002E5DED"/>
    <w:rsid w:val="002F1252"/>
    <w:rsid w:val="00300F38"/>
    <w:rsid w:val="003050AD"/>
    <w:rsid w:val="00307538"/>
    <w:rsid w:val="003210E9"/>
    <w:rsid w:val="00323CDE"/>
    <w:rsid w:val="00345F25"/>
    <w:rsid w:val="00351841"/>
    <w:rsid w:val="00361187"/>
    <w:rsid w:val="00361C72"/>
    <w:rsid w:val="00374E62"/>
    <w:rsid w:val="0037676F"/>
    <w:rsid w:val="00384C45"/>
    <w:rsid w:val="00396DFE"/>
    <w:rsid w:val="003A7DE8"/>
    <w:rsid w:val="003B58D0"/>
    <w:rsid w:val="003C0CFD"/>
    <w:rsid w:val="003D4E2B"/>
    <w:rsid w:val="003D538E"/>
    <w:rsid w:val="003F04D5"/>
    <w:rsid w:val="003F58D6"/>
    <w:rsid w:val="003F59FD"/>
    <w:rsid w:val="00414A28"/>
    <w:rsid w:val="00415C82"/>
    <w:rsid w:val="004222D1"/>
    <w:rsid w:val="004325B6"/>
    <w:rsid w:val="004371AC"/>
    <w:rsid w:val="00443287"/>
    <w:rsid w:val="004535E3"/>
    <w:rsid w:val="004577F4"/>
    <w:rsid w:val="0046305B"/>
    <w:rsid w:val="004672AF"/>
    <w:rsid w:val="00470416"/>
    <w:rsid w:val="00475D75"/>
    <w:rsid w:val="004A2E4C"/>
    <w:rsid w:val="004B2FC4"/>
    <w:rsid w:val="004C34B7"/>
    <w:rsid w:val="004D197B"/>
    <w:rsid w:val="004D6B20"/>
    <w:rsid w:val="004E0649"/>
    <w:rsid w:val="004E2D71"/>
    <w:rsid w:val="005036D2"/>
    <w:rsid w:val="005111A9"/>
    <w:rsid w:val="00511835"/>
    <w:rsid w:val="00517829"/>
    <w:rsid w:val="005242AF"/>
    <w:rsid w:val="00531F43"/>
    <w:rsid w:val="00541D47"/>
    <w:rsid w:val="00542134"/>
    <w:rsid w:val="0055569A"/>
    <w:rsid w:val="005617FB"/>
    <w:rsid w:val="0058279C"/>
    <w:rsid w:val="00590D2E"/>
    <w:rsid w:val="005A3BC4"/>
    <w:rsid w:val="005A4010"/>
    <w:rsid w:val="005A5399"/>
    <w:rsid w:val="005A67E3"/>
    <w:rsid w:val="00600CC8"/>
    <w:rsid w:val="0060322F"/>
    <w:rsid w:val="00604C31"/>
    <w:rsid w:val="00611128"/>
    <w:rsid w:val="006163AA"/>
    <w:rsid w:val="006223BF"/>
    <w:rsid w:val="00627DEA"/>
    <w:rsid w:val="00636C10"/>
    <w:rsid w:val="00640EA4"/>
    <w:rsid w:val="0064123B"/>
    <w:rsid w:val="00651B45"/>
    <w:rsid w:val="00673A4B"/>
    <w:rsid w:val="00696A4C"/>
    <w:rsid w:val="006A671F"/>
    <w:rsid w:val="006C0ECD"/>
    <w:rsid w:val="006C6930"/>
    <w:rsid w:val="006C6B7D"/>
    <w:rsid w:val="006D3953"/>
    <w:rsid w:val="006D59C1"/>
    <w:rsid w:val="006E2594"/>
    <w:rsid w:val="006F3B69"/>
    <w:rsid w:val="00703A71"/>
    <w:rsid w:val="00713A5B"/>
    <w:rsid w:val="007158F0"/>
    <w:rsid w:val="00717716"/>
    <w:rsid w:val="007217EB"/>
    <w:rsid w:val="00722218"/>
    <w:rsid w:val="00726A29"/>
    <w:rsid w:val="0073007C"/>
    <w:rsid w:val="00730185"/>
    <w:rsid w:val="00735916"/>
    <w:rsid w:val="007528D6"/>
    <w:rsid w:val="007566CF"/>
    <w:rsid w:val="00784350"/>
    <w:rsid w:val="00791EFE"/>
    <w:rsid w:val="00793069"/>
    <w:rsid w:val="00795ED8"/>
    <w:rsid w:val="00796227"/>
    <w:rsid w:val="007A3059"/>
    <w:rsid w:val="007A4FBD"/>
    <w:rsid w:val="007A5A11"/>
    <w:rsid w:val="007B19BC"/>
    <w:rsid w:val="007B76E0"/>
    <w:rsid w:val="007C257D"/>
    <w:rsid w:val="007C6F36"/>
    <w:rsid w:val="007E3AA0"/>
    <w:rsid w:val="007E50CB"/>
    <w:rsid w:val="00806C80"/>
    <w:rsid w:val="00820D89"/>
    <w:rsid w:val="0082794A"/>
    <w:rsid w:val="00827A30"/>
    <w:rsid w:val="00827BF6"/>
    <w:rsid w:val="008338BF"/>
    <w:rsid w:val="00841CB2"/>
    <w:rsid w:val="00852A96"/>
    <w:rsid w:val="00857B61"/>
    <w:rsid w:val="00861A0A"/>
    <w:rsid w:val="00862FE2"/>
    <w:rsid w:val="0086333D"/>
    <w:rsid w:val="00867000"/>
    <w:rsid w:val="008A592C"/>
    <w:rsid w:val="008A598C"/>
    <w:rsid w:val="008A62DE"/>
    <w:rsid w:val="008B7F5A"/>
    <w:rsid w:val="008C7F91"/>
    <w:rsid w:val="008D4076"/>
    <w:rsid w:val="008D462F"/>
    <w:rsid w:val="008E0EFD"/>
    <w:rsid w:val="008E2F03"/>
    <w:rsid w:val="008E6908"/>
    <w:rsid w:val="008F457D"/>
    <w:rsid w:val="008F5218"/>
    <w:rsid w:val="008F5EF7"/>
    <w:rsid w:val="008F7866"/>
    <w:rsid w:val="009014B9"/>
    <w:rsid w:val="00907A7E"/>
    <w:rsid w:val="00926D37"/>
    <w:rsid w:val="00935EFB"/>
    <w:rsid w:val="00936EB2"/>
    <w:rsid w:val="0093779B"/>
    <w:rsid w:val="00942FA0"/>
    <w:rsid w:val="009448EF"/>
    <w:rsid w:val="009664F8"/>
    <w:rsid w:val="00973902"/>
    <w:rsid w:val="00982F30"/>
    <w:rsid w:val="00994BF5"/>
    <w:rsid w:val="009A3B24"/>
    <w:rsid w:val="009A727B"/>
    <w:rsid w:val="009B3EF0"/>
    <w:rsid w:val="009B5F49"/>
    <w:rsid w:val="009B5FBC"/>
    <w:rsid w:val="009C340F"/>
    <w:rsid w:val="009D6925"/>
    <w:rsid w:val="009E6FFF"/>
    <w:rsid w:val="009F0126"/>
    <w:rsid w:val="009F4A0C"/>
    <w:rsid w:val="009F6D57"/>
    <w:rsid w:val="00A0016B"/>
    <w:rsid w:val="00A02533"/>
    <w:rsid w:val="00A14F99"/>
    <w:rsid w:val="00A23310"/>
    <w:rsid w:val="00A269A2"/>
    <w:rsid w:val="00A33B18"/>
    <w:rsid w:val="00A358A6"/>
    <w:rsid w:val="00A37733"/>
    <w:rsid w:val="00A55893"/>
    <w:rsid w:val="00A564BF"/>
    <w:rsid w:val="00A67257"/>
    <w:rsid w:val="00A67D13"/>
    <w:rsid w:val="00A67E55"/>
    <w:rsid w:val="00A74398"/>
    <w:rsid w:val="00A8266D"/>
    <w:rsid w:val="00A82AEF"/>
    <w:rsid w:val="00A84A39"/>
    <w:rsid w:val="00A86D75"/>
    <w:rsid w:val="00A87FE0"/>
    <w:rsid w:val="00A96256"/>
    <w:rsid w:val="00AA47B5"/>
    <w:rsid w:val="00AB1EE0"/>
    <w:rsid w:val="00AC106F"/>
    <w:rsid w:val="00AD08A5"/>
    <w:rsid w:val="00AE1AC4"/>
    <w:rsid w:val="00AF29A3"/>
    <w:rsid w:val="00B14A9D"/>
    <w:rsid w:val="00B14BAB"/>
    <w:rsid w:val="00B161DE"/>
    <w:rsid w:val="00B20EF8"/>
    <w:rsid w:val="00B242BE"/>
    <w:rsid w:val="00B3151B"/>
    <w:rsid w:val="00B31FD0"/>
    <w:rsid w:val="00B35134"/>
    <w:rsid w:val="00B4396D"/>
    <w:rsid w:val="00B51D2F"/>
    <w:rsid w:val="00B61164"/>
    <w:rsid w:val="00B61BAC"/>
    <w:rsid w:val="00B65A36"/>
    <w:rsid w:val="00B70EE6"/>
    <w:rsid w:val="00BB3BCA"/>
    <w:rsid w:val="00BD0FD5"/>
    <w:rsid w:val="00BE26B1"/>
    <w:rsid w:val="00BE753D"/>
    <w:rsid w:val="00C00B88"/>
    <w:rsid w:val="00C03353"/>
    <w:rsid w:val="00C0486F"/>
    <w:rsid w:val="00C054A2"/>
    <w:rsid w:val="00C1117D"/>
    <w:rsid w:val="00C357F6"/>
    <w:rsid w:val="00C36979"/>
    <w:rsid w:val="00C4652D"/>
    <w:rsid w:val="00C531D8"/>
    <w:rsid w:val="00C56C24"/>
    <w:rsid w:val="00C60A8D"/>
    <w:rsid w:val="00C65545"/>
    <w:rsid w:val="00C90F52"/>
    <w:rsid w:val="00CA5263"/>
    <w:rsid w:val="00CA74DF"/>
    <w:rsid w:val="00CA77C9"/>
    <w:rsid w:val="00CC01A4"/>
    <w:rsid w:val="00CC449C"/>
    <w:rsid w:val="00CE669F"/>
    <w:rsid w:val="00CE7BAD"/>
    <w:rsid w:val="00CF1C8B"/>
    <w:rsid w:val="00D14902"/>
    <w:rsid w:val="00D243F4"/>
    <w:rsid w:val="00D24ABD"/>
    <w:rsid w:val="00D33260"/>
    <w:rsid w:val="00D5343C"/>
    <w:rsid w:val="00D6340E"/>
    <w:rsid w:val="00D6447C"/>
    <w:rsid w:val="00D66B14"/>
    <w:rsid w:val="00D92B8F"/>
    <w:rsid w:val="00D947D8"/>
    <w:rsid w:val="00DA3425"/>
    <w:rsid w:val="00DC6C63"/>
    <w:rsid w:val="00DC6CAE"/>
    <w:rsid w:val="00DD2259"/>
    <w:rsid w:val="00DD273A"/>
    <w:rsid w:val="00DE3688"/>
    <w:rsid w:val="00DF3958"/>
    <w:rsid w:val="00E032DC"/>
    <w:rsid w:val="00E12EC2"/>
    <w:rsid w:val="00E14317"/>
    <w:rsid w:val="00E14893"/>
    <w:rsid w:val="00E22D4E"/>
    <w:rsid w:val="00E257A5"/>
    <w:rsid w:val="00E31FDA"/>
    <w:rsid w:val="00E365BE"/>
    <w:rsid w:val="00E55C74"/>
    <w:rsid w:val="00E6354C"/>
    <w:rsid w:val="00E662EC"/>
    <w:rsid w:val="00E7189C"/>
    <w:rsid w:val="00E75793"/>
    <w:rsid w:val="00E8211F"/>
    <w:rsid w:val="00E9775F"/>
    <w:rsid w:val="00EA0247"/>
    <w:rsid w:val="00EA199D"/>
    <w:rsid w:val="00EC029E"/>
    <w:rsid w:val="00EC1169"/>
    <w:rsid w:val="00EC4F76"/>
    <w:rsid w:val="00EC7518"/>
    <w:rsid w:val="00EE6FDF"/>
    <w:rsid w:val="00EF1F33"/>
    <w:rsid w:val="00EF270F"/>
    <w:rsid w:val="00EF4963"/>
    <w:rsid w:val="00EF524A"/>
    <w:rsid w:val="00EF6DB2"/>
    <w:rsid w:val="00EF7E58"/>
    <w:rsid w:val="00F039DC"/>
    <w:rsid w:val="00F06FA0"/>
    <w:rsid w:val="00F10D9B"/>
    <w:rsid w:val="00F17822"/>
    <w:rsid w:val="00F2513A"/>
    <w:rsid w:val="00F30E68"/>
    <w:rsid w:val="00F371E9"/>
    <w:rsid w:val="00F37FCD"/>
    <w:rsid w:val="00F4643C"/>
    <w:rsid w:val="00F47EC4"/>
    <w:rsid w:val="00F540BB"/>
    <w:rsid w:val="00F57A9A"/>
    <w:rsid w:val="00F64234"/>
    <w:rsid w:val="00F72B42"/>
    <w:rsid w:val="00F751E6"/>
    <w:rsid w:val="00F827BC"/>
    <w:rsid w:val="00FA33DC"/>
    <w:rsid w:val="00FC1FDE"/>
    <w:rsid w:val="00FC2B09"/>
    <w:rsid w:val="00FC74CF"/>
    <w:rsid w:val="00FD0128"/>
    <w:rsid w:val="00FD748F"/>
    <w:rsid w:val="00FE4E96"/>
    <w:rsid w:val="00FF0B5C"/>
    <w:rsid w:val="00FF1793"/>
    <w:rsid w:val="00FF63D9"/>
    <w:rsid w:val="00FF6E29"/>
    <w:rsid w:val="02648753"/>
    <w:rsid w:val="027E396A"/>
    <w:rsid w:val="02DE937B"/>
    <w:rsid w:val="0542B6F3"/>
    <w:rsid w:val="063A6DF6"/>
    <w:rsid w:val="06C276B9"/>
    <w:rsid w:val="07D11512"/>
    <w:rsid w:val="08B50BC6"/>
    <w:rsid w:val="0DB7F70B"/>
    <w:rsid w:val="1106D88B"/>
    <w:rsid w:val="1203A19B"/>
    <w:rsid w:val="123CD897"/>
    <w:rsid w:val="13B2314C"/>
    <w:rsid w:val="1467820F"/>
    <w:rsid w:val="17612D43"/>
    <w:rsid w:val="191E1DC0"/>
    <w:rsid w:val="1922F1D4"/>
    <w:rsid w:val="1947B3E6"/>
    <w:rsid w:val="22A1EB62"/>
    <w:rsid w:val="24BD4699"/>
    <w:rsid w:val="27921172"/>
    <w:rsid w:val="2B474591"/>
    <w:rsid w:val="2EF0C649"/>
    <w:rsid w:val="2F916D67"/>
    <w:rsid w:val="2FE0668D"/>
    <w:rsid w:val="30AAC2EE"/>
    <w:rsid w:val="3479A3C1"/>
    <w:rsid w:val="3844264A"/>
    <w:rsid w:val="3CDF5330"/>
    <w:rsid w:val="3ED49F48"/>
    <w:rsid w:val="3F374D82"/>
    <w:rsid w:val="40791570"/>
    <w:rsid w:val="41F18F17"/>
    <w:rsid w:val="430BA294"/>
    <w:rsid w:val="45D5175D"/>
    <w:rsid w:val="46A3AA60"/>
    <w:rsid w:val="49201901"/>
    <w:rsid w:val="494EF91C"/>
    <w:rsid w:val="4BBF0BD6"/>
    <w:rsid w:val="4C13B992"/>
    <w:rsid w:val="4C555ECA"/>
    <w:rsid w:val="4D510807"/>
    <w:rsid w:val="4E18A5E1"/>
    <w:rsid w:val="4F099BC8"/>
    <w:rsid w:val="4F338B59"/>
    <w:rsid w:val="5329A4D8"/>
    <w:rsid w:val="5668A23A"/>
    <w:rsid w:val="5976070D"/>
    <w:rsid w:val="5DB11134"/>
    <w:rsid w:val="62F0EE51"/>
    <w:rsid w:val="66A370FF"/>
    <w:rsid w:val="682F85C4"/>
    <w:rsid w:val="6969499C"/>
    <w:rsid w:val="6B96EC8B"/>
    <w:rsid w:val="6CFC8DF0"/>
    <w:rsid w:val="6F8C737F"/>
    <w:rsid w:val="6FD77437"/>
    <w:rsid w:val="7152FAAC"/>
    <w:rsid w:val="71867ECB"/>
    <w:rsid w:val="7453003C"/>
    <w:rsid w:val="785E82C0"/>
    <w:rsid w:val="79FF27E5"/>
    <w:rsid w:val="7CEB9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5F12A"/>
  <w15:docId w15:val="{45223399-D6B6-41F1-BCCE-77C6E013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82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autoRedefine/>
    <w:uiPriority w:val="9"/>
    <w:qFormat/>
    <w:rsid w:val="009448EF"/>
    <w:pPr>
      <w:keepNext/>
      <w:keepLines/>
      <w:spacing w:before="240"/>
      <w:outlineLvl w:val="0"/>
    </w:pPr>
    <w:rPr>
      <w:rFonts w:eastAsiaTheme="majorEastAsia" w:cstheme="majorBidi"/>
      <w:color w:val="005489"/>
      <w:sz w:val="40"/>
      <w:szCs w:val="32"/>
    </w:rPr>
  </w:style>
  <w:style w:type="paragraph" w:styleId="Heading2">
    <w:name w:val="heading 2"/>
    <w:basedOn w:val="Normal"/>
    <w:next w:val="Normal"/>
    <w:link w:val="Heading2Char"/>
    <w:autoRedefine/>
    <w:uiPriority w:val="9"/>
    <w:unhideWhenUsed/>
    <w:qFormat/>
    <w:rsid w:val="009448EF"/>
    <w:pPr>
      <w:keepNext/>
      <w:keepLines/>
      <w:spacing w:before="40"/>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9448EF"/>
    <w:pPr>
      <w:keepNext/>
      <w:keepLines/>
      <w:spacing w:before="4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paragraph" w:styleId="Title">
    <w:name w:val="Title"/>
    <w:basedOn w:val="Normal"/>
    <w:next w:val="Normal"/>
    <w:link w:val="TitleChar"/>
    <w:autoRedefine/>
    <w:uiPriority w:val="10"/>
    <w:qFormat/>
    <w:rsid w:val="009448EF"/>
    <w:pPr>
      <w:contextualSpacing/>
    </w:pPr>
    <w:rPr>
      <w:rFonts w:eastAsiaTheme="majorEastAsia" w:cstheme="majorBidi"/>
      <w:color w:val="005489"/>
      <w:spacing w:val="-10"/>
      <w:kern w:val="28"/>
      <w:sz w:val="80"/>
      <w:szCs w:val="56"/>
    </w:rPr>
  </w:style>
  <w:style w:type="character" w:customStyle="1" w:styleId="TitleChar">
    <w:name w:val="Title Char"/>
    <w:basedOn w:val="DefaultParagraphFont"/>
    <w:link w:val="Title"/>
    <w:uiPriority w:val="10"/>
    <w:rsid w:val="009448EF"/>
    <w:rPr>
      <w:rFonts w:ascii="Arial" w:eastAsiaTheme="majorEastAsia" w:hAnsi="Arial" w:cstheme="majorBidi"/>
      <w:color w:val="005489"/>
      <w:spacing w:val="-10"/>
      <w:kern w:val="28"/>
      <w:sz w:val="80"/>
      <w:szCs w:val="56"/>
    </w:rPr>
  </w:style>
  <w:style w:type="character" w:customStyle="1" w:styleId="Heading1Char">
    <w:name w:val="Heading 1 Char"/>
    <w:basedOn w:val="DefaultParagraphFont"/>
    <w:link w:val="Heading1"/>
    <w:uiPriority w:val="9"/>
    <w:rsid w:val="009448EF"/>
    <w:rPr>
      <w:rFonts w:ascii="Arial" w:eastAsiaTheme="majorEastAsia" w:hAnsi="Arial" w:cstheme="majorBidi"/>
      <w:color w:val="005489"/>
      <w:sz w:val="40"/>
      <w:szCs w:val="32"/>
    </w:rPr>
  </w:style>
  <w:style w:type="character" w:customStyle="1" w:styleId="Heading2Char">
    <w:name w:val="Heading 2 Char"/>
    <w:basedOn w:val="DefaultParagraphFont"/>
    <w:link w:val="Heading2"/>
    <w:uiPriority w:val="9"/>
    <w:rsid w:val="009448EF"/>
    <w:rPr>
      <w:rFonts w:ascii="Arial" w:eastAsiaTheme="majorEastAsia" w:hAnsi="Arial" w:cstheme="majorBidi"/>
      <w:b/>
      <w:sz w:val="32"/>
      <w:szCs w:val="26"/>
    </w:rPr>
  </w:style>
  <w:style w:type="character" w:customStyle="1" w:styleId="Heading3Char">
    <w:name w:val="Heading 3 Char"/>
    <w:basedOn w:val="DefaultParagraphFont"/>
    <w:link w:val="Heading3"/>
    <w:uiPriority w:val="9"/>
    <w:rsid w:val="009448EF"/>
    <w:rPr>
      <w:rFonts w:ascii="Arial" w:eastAsiaTheme="majorEastAsia" w:hAnsi="Arial" w:cstheme="majorBidi"/>
      <w:b/>
      <w:sz w:val="28"/>
      <w:szCs w:val="24"/>
    </w:rPr>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
    <w:basedOn w:val="Normal"/>
    <w:link w:val="ListParagraphChar"/>
    <w:autoRedefine/>
    <w:uiPriority w:val="34"/>
    <w:qFormat/>
    <w:rsid w:val="00097B20"/>
    <w:pPr>
      <w:numPr>
        <w:numId w:val="12"/>
      </w:numPr>
      <w:spacing w:line="300" w:lineRule="atLeast"/>
      <w:contextualSpacing/>
    </w:pPr>
    <w:rPr>
      <w:rFonts w:ascii="Aptos" w:hAnsi="Aptos" w:cs="Segoe UI"/>
      <w:sz w:val="22"/>
      <w:szCs w:val="22"/>
    </w:rPr>
  </w:style>
  <w:style w:type="paragraph" w:styleId="Quote">
    <w:name w:val="Quote"/>
    <w:basedOn w:val="Normal"/>
    <w:next w:val="Normal"/>
    <w:link w:val="QuoteChar"/>
    <w:autoRedefine/>
    <w:uiPriority w:val="29"/>
    <w:qFormat/>
    <w:rsid w:val="00CA74DF"/>
    <w:pPr>
      <w:spacing w:before="200" w:after="160"/>
      <w:ind w:right="862"/>
    </w:pPr>
    <w:rPr>
      <w:i/>
      <w:iCs/>
    </w:rPr>
  </w:style>
  <w:style w:type="character" w:customStyle="1" w:styleId="QuoteChar">
    <w:name w:val="Quote Char"/>
    <w:basedOn w:val="DefaultParagraphFont"/>
    <w:link w:val="Quote"/>
    <w:uiPriority w:val="29"/>
    <w:rsid w:val="00CA74DF"/>
    <w:rPr>
      <w:rFonts w:ascii="Arial" w:hAnsi="Arial"/>
      <w:i/>
      <w:iCs/>
      <w:sz w:val="24"/>
    </w:rPr>
  </w:style>
  <w:style w:type="table" w:styleId="TableGrid">
    <w:name w:val="Table Grid"/>
    <w:basedOn w:val="TableNormal"/>
    <w:uiPriority w:val="39"/>
    <w:rsid w:val="00252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22D4E"/>
    <w:pPr>
      <w:spacing w:after="0" w:line="240" w:lineRule="auto"/>
    </w:pPr>
    <w:rPr>
      <w:rFonts w:ascii="Arial" w:hAnsi="Arial"/>
      <w:color w:val="005489" w:themeColor="accent1"/>
      <w:sz w:val="24"/>
    </w:rPr>
    <w:tblPr>
      <w:tblStyleRowBandSize w:val="1"/>
      <w:tblStyleColBandSize w:val="1"/>
      <w:tblBorders>
        <w:top w:val="single" w:sz="4" w:space="0" w:color="005489" w:themeColor="accent1"/>
        <w:left w:val="single" w:sz="4" w:space="0" w:color="005489" w:themeColor="accent1"/>
        <w:bottom w:val="single" w:sz="4" w:space="0" w:color="005489" w:themeColor="accent1"/>
        <w:right w:val="single" w:sz="4" w:space="0" w:color="005489" w:themeColor="accent1"/>
        <w:insideH w:val="single" w:sz="4" w:space="0" w:color="005489" w:themeColor="accent1"/>
        <w:insideV w:val="single" w:sz="4" w:space="0" w:color="005489" w:themeColor="accent1"/>
      </w:tblBorders>
    </w:tblPr>
    <w:tcPr>
      <w:shd w:val="clear" w:color="auto" w:fill="FFFFFF" w:themeFill="background1"/>
    </w:tc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insideV w:val="nil"/>
        </w:tcBorders>
        <w:shd w:val="clear" w:color="auto" w:fill="005489" w:themeFill="accent1"/>
      </w:tcPr>
    </w:tblStylePr>
    <w:tblStylePr w:type="lastRow">
      <w:rPr>
        <w:b/>
        <w:bCs/>
      </w:rPr>
      <w:tblPr/>
      <w:tcPr>
        <w:tcBorders>
          <w:top w:val="double" w:sz="4" w:space="0" w:color="005489" w:themeColor="accent1"/>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table" w:styleId="ListTable4-Accent1">
    <w:name w:val="List Table 4 Accent 1"/>
    <w:basedOn w:val="TableNormal"/>
    <w:uiPriority w:val="49"/>
    <w:rsid w:val="0025270B"/>
    <w:pPr>
      <w:spacing w:after="0" w:line="240" w:lineRule="auto"/>
    </w:pPr>
    <w:tblPr>
      <w:tblStyleRowBandSize w:val="1"/>
      <w:tblStyleColBandSize w:val="1"/>
      <w:tblBorders>
        <w:top w:val="single" w:sz="4" w:space="0" w:color="1FA8FF" w:themeColor="accent1" w:themeTint="99"/>
        <w:left w:val="single" w:sz="4" w:space="0" w:color="1FA8FF" w:themeColor="accent1" w:themeTint="99"/>
        <w:bottom w:val="single" w:sz="4" w:space="0" w:color="1FA8FF" w:themeColor="accent1" w:themeTint="99"/>
        <w:right w:val="single" w:sz="4" w:space="0" w:color="1FA8FF" w:themeColor="accent1" w:themeTint="99"/>
        <w:insideH w:val="single" w:sz="4" w:space="0" w:color="1FA8FF" w:themeColor="accent1" w:themeTint="99"/>
      </w:tblBorders>
    </w:tblPr>
    <w:tblStylePr w:type="firstRow">
      <w:rPr>
        <w:b/>
        <w:bCs/>
        <w:color w:val="FFFFFF" w:themeColor="background1"/>
      </w:rPr>
      <w:tblPr/>
      <w:tcPr>
        <w:tcBorders>
          <w:top w:val="single" w:sz="4" w:space="0" w:color="005489" w:themeColor="accent1"/>
          <w:left w:val="single" w:sz="4" w:space="0" w:color="005489" w:themeColor="accent1"/>
          <w:bottom w:val="single" w:sz="4" w:space="0" w:color="005489" w:themeColor="accent1"/>
          <w:right w:val="single" w:sz="4" w:space="0" w:color="005489" w:themeColor="accent1"/>
          <w:insideH w:val="nil"/>
        </w:tcBorders>
        <w:shd w:val="clear" w:color="auto" w:fill="005489" w:themeFill="accent1"/>
      </w:tcPr>
    </w:tblStylePr>
    <w:tblStylePr w:type="lastRow">
      <w:rPr>
        <w:b/>
        <w:bCs/>
      </w:rPr>
      <w:tblPr/>
      <w:tcPr>
        <w:tcBorders>
          <w:top w:val="double" w:sz="4" w:space="0" w:color="1FA8FF" w:themeColor="accent1" w:themeTint="99"/>
        </w:tcBorders>
      </w:tcPr>
    </w:tblStylePr>
    <w:tblStylePr w:type="firstCol">
      <w:rPr>
        <w:b/>
        <w:bCs/>
      </w:rPr>
    </w:tblStylePr>
    <w:tblStylePr w:type="lastCol">
      <w:rPr>
        <w:b/>
        <w:bCs/>
      </w:rPr>
    </w:tblStylePr>
    <w:tblStylePr w:type="band1Vert">
      <w:tblPr/>
      <w:tcPr>
        <w:shd w:val="clear" w:color="auto" w:fill="B4E2FF" w:themeFill="accent1" w:themeFillTint="33"/>
      </w:tcPr>
    </w:tblStylePr>
    <w:tblStylePr w:type="band1Horz">
      <w:tblPr/>
      <w:tcPr>
        <w:shd w:val="clear" w:color="auto" w:fill="B4E2FF" w:themeFill="accent1" w:themeFillTint="33"/>
      </w:tcPr>
    </w:tblStylePr>
  </w:style>
  <w:style w:type="paragraph" w:customStyle="1" w:styleId="Tableheader">
    <w:name w:val="Table header"/>
    <w:link w:val="TableheaderChar"/>
    <w:autoRedefine/>
    <w:qFormat/>
    <w:rsid w:val="007E3AA0"/>
    <w:pPr>
      <w:spacing w:after="0" w:line="240" w:lineRule="auto"/>
    </w:pPr>
    <w:rPr>
      <w:rFonts w:ascii="Arial" w:hAnsi="Arial"/>
      <w:color w:val="FFFFFF" w:themeColor="background1"/>
      <w:sz w:val="24"/>
    </w:rPr>
  </w:style>
  <w:style w:type="paragraph" w:customStyle="1" w:styleId="Tabledata">
    <w:name w:val="Table data"/>
    <w:basedOn w:val="Normal"/>
    <w:link w:val="TabledataChar"/>
    <w:autoRedefine/>
    <w:qFormat/>
    <w:rsid w:val="007E3AA0"/>
    <w:rPr>
      <w:rFonts w:cs="Arial"/>
      <w:color w:val="005489" w:themeColor="accent1"/>
    </w:rPr>
  </w:style>
  <w:style w:type="character" w:customStyle="1" w:styleId="TableheaderChar">
    <w:name w:val="Table header Char"/>
    <w:basedOn w:val="DefaultParagraphFont"/>
    <w:link w:val="Tableheader"/>
    <w:rsid w:val="007E3AA0"/>
    <w:rPr>
      <w:rFonts w:ascii="Arial" w:hAnsi="Arial"/>
      <w:color w:val="FFFFFF" w:themeColor="background1"/>
      <w:sz w:val="24"/>
    </w:rPr>
  </w:style>
  <w:style w:type="character" w:customStyle="1" w:styleId="TabledataChar">
    <w:name w:val="Table data Char"/>
    <w:basedOn w:val="DefaultParagraphFont"/>
    <w:link w:val="Tabledata"/>
    <w:rsid w:val="007E3AA0"/>
    <w:rPr>
      <w:rFonts w:ascii="Arial" w:hAnsi="Arial" w:cs="Arial"/>
      <w:color w:val="005489" w:themeColor="accent1"/>
      <w:sz w:val="24"/>
      <w:szCs w:val="24"/>
    </w:rPr>
  </w:style>
  <w:style w:type="paragraph" w:customStyle="1" w:styleId="Default">
    <w:name w:val="Default"/>
    <w:rsid w:val="00FF6E2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17829"/>
    <w:rPr>
      <w:color w:val="005489"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
    <w:link w:val="ListParagraph"/>
    <w:uiPriority w:val="34"/>
    <w:qFormat/>
    <w:locked/>
    <w:rsid w:val="00097B20"/>
    <w:rPr>
      <w:rFonts w:ascii="Aptos" w:eastAsia="Times New Roman" w:hAnsi="Aptos" w:cs="Segoe UI"/>
      <w:lang w:eastAsia="en-GB"/>
    </w:rPr>
  </w:style>
  <w:style w:type="paragraph" w:styleId="BodyText3">
    <w:name w:val="Body Text 3"/>
    <w:basedOn w:val="Normal"/>
    <w:link w:val="BodyText3Char"/>
    <w:unhideWhenUsed/>
    <w:rsid w:val="00517829"/>
    <w:pPr>
      <w:jc w:val="both"/>
    </w:pPr>
    <w:rPr>
      <w:rFonts w:ascii="Arial (W1)" w:hAnsi="Arial (W1)"/>
      <w:sz w:val="28"/>
      <w:szCs w:val="20"/>
      <w:lang w:eastAsia="en-US"/>
    </w:rPr>
  </w:style>
  <w:style w:type="character" w:customStyle="1" w:styleId="BodyText3Char">
    <w:name w:val="Body Text 3 Char"/>
    <w:basedOn w:val="DefaultParagraphFont"/>
    <w:link w:val="BodyText3"/>
    <w:rsid w:val="00517829"/>
    <w:rPr>
      <w:rFonts w:ascii="Arial (W1)" w:eastAsia="Times New Roman" w:hAnsi="Arial (W1)" w:cs="Times New Roman"/>
      <w:sz w:val="28"/>
      <w:szCs w:val="20"/>
    </w:rPr>
  </w:style>
  <w:style w:type="paragraph" w:styleId="EndnoteText">
    <w:name w:val="endnote text"/>
    <w:basedOn w:val="Normal"/>
    <w:link w:val="EndnoteTextChar"/>
    <w:semiHidden/>
    <w:unhideWhenUsed/>
    <w:rsid w:val="00517829"/>
    <w:rPr>
      <w:sz w:val="20"/>
      <w:szCs w:val="20"/>
    </w:rPr>
  </w:style>
  <w:style w:type="character" w:customStyle="1" w:styleId="EndnoteTextChar">
    <w:name w:val="Endnote Text Char"/>
    <w:basedOn w:val="DefaultParagraphFont"/>
    <w:link w:val="EndnoteText"/>
    <w:semiHidden/>
    <w:rsid w:val="00517829"/>
    <w:rPr>
      <w:rFonts w:ascii="Times New Roman" w:eastAsia="Times New Roman" w:hAnsi="Times New Roman" w:cs="Times New Roman"/>
      <w:sz w:val="20"/>
      <w:szCs w:val="20"/>
      <w:lang w:eastAsia="en-GB"/>
    </w:rPr>
  </w:style>
  <w:style w:type="character" w:styleId="EndnoteReference">
    <w:name w:val="endnote reference"/>
    <w:basedOn w:val="DefaultParagraphFont"/>
    <w:semiHidden/>
    <w:unhideWhenUsed/>
    <w:rsid w:val="00517829"/>
    <w:rPr>
      <w:vertAlign w:val="superscript"/>
    </w:rPr>
  </w:style>
  <w:style w:type="paragraph" w:styleId="FootnoteText">
    <w:name w:val="footnote text"/>
    <w:basedOn w:val="Normal"/>
    <w:link w:val="FootnoteTextChar"/>
    <w:uiPriority w:val="99"/>
    <w:semiHidden/>
    <w:unhideWhenUsed/>
    <w:rsid w:val="00E257A5"/>
    <w:rPr>
      <w:sz w:val="20"/>
      <w:szCs w:val="20"/>
    </w:rPr>
  </w:style>
  <w:style w:type="character" w:customStyle="1" w:styleId="FootnoteTextChar">
    <w:name w:val="Footnote Text Char"/>
    <w:basedOn w:val="DefaultParagraphFont"/>
    <w:link w:val="FootnoteText"/>
    <w:uiPriority w:val="99"/>
    <w:semiHidden/>
    <w:rsid w:val="00E257A5"/>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257A5"/>
    <w:rPr>
      <w:vertAlign w:val="superscript"/>
    </w:rPr>
  </w:style>
  <w:style w:type="character" w:styleId="UnresolvedMention">
    <w:name w:val="Unresolved Mention"/>
    <w:basedOn w:val="DefaultParagraphFont"/>
    <w:uiPriority w:val="99"/>
    <w:semiHidden/>
    <w:unhideWhenUsed/>
    <w:rsid w:val="00FC74CF"/>
    <w:rPr>
      <w:color w:val="605E5C"/>
      <w:shd w:val="clear" w:color="auto" w:fill="E1DFDD"/>
    </w:rPr>
  </w:style>
  <w:style w:type="character" w:styleId="FollowedHyperlink">
    <w:name w:val="FollowedHyperlink"/>
    <w:basedOn w:val="DefaultParagraphFont"/>
    <w:uiPriority w:val="99"/>
    <w:semiHidden/>
    <w:unhideWhenUsed/>
    <w:rsid w:val="000B643C"/>
    <w:rPr>
      <w:color w:val="005489" w:themeColor="followedHyperlink"/>
      <w:u w:val="single"/>
    </w:rPr>
  </w:style>
  <w:style w:type="character" w:styleId="CommentReference">
    <w:name w:val="annotation reference"/>
    <w:basedOn w:val="DefaultParagraphFont"/>
    <w:uiPriority w:val="99"/>
    <w:semiHidden/>
    <w:unhideWhenUsed/>
    <w:rsid w:val="00C531D8"/>
    <w:rPr>
      <w:sz w:val="16"/>
      <w:szCs w:val="16"/>
    </w:rPr>
  </w:style>
  <w:style w:type="paragraph" w:styleId="CommentText">
    <w:name w:val="annotation text"/>
    <w:basedOn w:val="Normal"/>
    <w:link w:val="CommentTextChar"/>
    <w:uiPriority w:val="99"/>
    <w:unhideWhenUsed/>
    <w:rsid w:val="00C531D8"/>
    <w:rPr>
      <w:sz w:val="20"/>
      <w:szCs w:val="20"/>
    </w:rPr>
  </w:style>
  <w:style w:type="character" w:customStyle="1" w:styleId="CommentTextChar">
    <w:name w:val="Comment Text Char"/>
    <w:basedOn w:val="DefaultParagraphFont"/>
    <w:link w:val="CommentText"/>
    <w:uiPriority w:val="99"/>
    <w:rsid w:val="00C531D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531D8"/>
    <w:rPr>
      <w:b/>
      <w:bCs/>
    </w:rPr>
  </w:style>
  <w:style w:type="character" w:customStyle="1" w:styleId="CommentSubjectChar">
    <w:name w:val="Comment Subject Char"/>
    <w:basedOn w:val="CommentTextChar"/>
    <w:link w:val="CommentSubject"/>
    <w:uiPriority w:val="99"/>
    <w:semiHidden/>
    <w:rsid w:val="00C531D8"/>
    <w:rPr>
      <w:rFonts w:ascii="Times New Roman" w:eastAsia="Times New Roman" w:hAnsi="Times New Roman" w:cs="Times New Roman"/>
      <w:b/>
      <w:bCs/>
      <w:sz w:val="20"/>
      <w:szCs w:val="20"/>
      <w:lang w:eastAsia="en-GB"/>
    </w:rPr>
  </w:style>
  <w:style w:type="paragraph" w:styleId="Revision">
    <w:name w:val="Revision"/>
    <w:hidden/>
    <w:uiPriority w:val="99"/>
    <w:semiHidden/>
    <w:rsid w:val="00FF1793"/>
    <w:pPr>
      <w:spacing w:after="0" w:line="240" w:lineRule="auto"/>
    </w:pPr>
    <w:rPr>
      <w:rFonts w:ascii="Times New Roman" w:eastAsia="Times New Roman" w:hAnsi="Times New Roman" w:cs="Times New Roman"/>
      <w:sz w:val="24"/>
      <w:szCs w:val="24"/>
      <w:lang w:eastAsia="en-GB"/>
    </w:rPr>
  </w:style>
  <w:style w:type="paragraph" w:customStyle="1" w:styleId="Sectionhead">
    <w:name w:val="Section head"/>
    <w:rsid w:val="00FF1793"/>
    <w:pPr>
      <w:tabs>
        <w:tab w:val="left" w:pos="850"/>
      </w:tabs>
      <w:spacing w:before="283" w:after="170" w:line="360" w:lineRule="atLeast"/>
    </w:pPr>
    <w:rPr>
      <w:rFonts w:ascii="Arial" w:eastAsia="Times New Roman" w:hAnsi="Arial" w:cs="Times New Roman"/>
      <w:b/>
      <w:snapToGrid w:val="0"/>
      <w:sz w:val="32"/>
      <w:szCs w:val="20"/>
      <w:lang w:val="en-US"/>
    </w:rPr>
  </w:style>
  <w:style w:type="paragraph" w:customStyle="1" w:styleId="paragraph">
    <w:name w:val="paragraph"/>
    <w:basedOn w:val="Normal"/>
    <w:rsid w:val="008C7F91"/>
    <w:pPr>
      <w:spacing w:before="100" w:beforeAutospacing="1" w:after="100" w:afterAutospacing="1"/>
    </w:pPr>
  </w:style>
  <w:style w:type="character" w:customStyle="1" w:styleId="normaltextrun">
    <w:name w:val="normaltextrun"/>
    <w:basedOn w:val="DefaultParagraphFont"/>
    <w:rsid w:val="008C7F91"/>
  </w:style>
  <w:style w:type="character" w:customStyle="1" w:styleId="eop">
    <w:name w:val="eop"/>
    <w:basedOn w:val="DefaultParagraphFont"/>
    <w:rsid w:val="008C7F91"/>
  </w:style>
  <w:style w:type="paragraph" w:styleId="NormalWeb">
    <w:name w:val="Normal (Web)"/>
    <w:basedOn w:val="Normal"/>
    <w:uiPriority w:val="99"/>
    <w:semiHidden/>
    <w:unhideWhenUsed/>
    <w:rsid w:val="00C00B88"/>
    <w:pPr>
      <w:spacing w:before="100" w:beforeAutospacing="1" w:after="100" w:afterAutospacing="1"/>
    </w:pPr>
  </w:style>
  <w:style w:type="character" w:styleId="Strong">
    <w:name w:val="Strong"/>
    <w:basedOn w:val="DefaultParagraphFont"/>
    <w:uiPriority w:val="22"/>
    <w:qFormat/>
    <w:rsid w:val="00C00B88"/>
    <w:rPr>
      <w:b/>
      <w:bCs/>
    </w:rPr>
  </w:style>
  <w:style w:type="character" w:customStyle="1" w:styleId="cf01">
    <w:name w:val="cf01"/>
    <w:basedOn w:val="DefaultParagraphFont"/>
    <w:rsid w:val="00C00B88"/>
    <w:rPr>
      <w:rFonts w:ascii="Segoe UI" w:hAnsi="Segoe UI" w:cs="Segoe UI" w:hint="default"/>
      <w:sz w:val="18"/>
      <w:szCs w:val="18"/>
    </w:rPr>
  </w:style>
  <w:style w:type="paragraph" w:styleId="ListBullet">
    <w:name w:val="List Bullet"/>
    <w:basedOn w:val="Normal"/>
    <w:uiPriority w:val="99"/>
    <w:unhideWhenUsed/>
    <w:rsid w:val="00C03353"/>
    <w:pPr>
      <w:numPr>
        <w:numId w:val="34"/>
      </w:numPr>
      <w:tabs>
        <w:tab w:val="clear" w:pos="360"/>
      </w:tabs>
      <w:ind w:left="0" w:firstLine="0"/>
      <w:contextualSpacing/>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839926">
      <w:bodyDiv w:val="1"/>
      <w:marLeft w:val="0"/>
      <w:marRight w:val="0"/>
      <w:marTop w:val="0"/>
      <w:marBottom w:val="0"/>
      <w:divBdr>
        <w:top w:val="none" w:sz="0" w:space="0" w:color="auto"/>
        <w:left w:val="none" w:sz="0" w:space="0" w:color="auto"/>
        <w:bottom w:val="none" w:sz="0" w:space="0" w:color="auto"/>
        <w:right w:val="none" w:sz="0" w:space="0" w:color="auto"/>
      </w:divBdr>
    </w:div>
    <w:div w:id="93447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len.jackson@northyorks.gov.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ddy.chandler@northyorks.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ronger.communities@northyorks.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993689D39FDE4B927349D36902D69C" ma:contentTypeVersion="16" ma:contentTypeDescription="Create a new document." ma:contentTypeScope="" ma:versionID="42d9915f9dfb6adc7d0cc26fbdfe3267">
  <xsd:schema xmlns:xsd="http://www.w3.org/2001/XMLSchema" xmlns:xs="http://www.w3.org/2001/XMLSchema" xmlns:p="http://schemas.microsoft.com/office/2006/metadata/properties" xmlns:ns2="0e4b26a6-8020-47a3-b06c-c8b55cbcf374" xmlns:ns3="c3228960-8dda-4990-96fa-d0546ee09822" targetNamespace="http://schemas.microsoft.com/office/2006/metadata/properties" ma:root="true" ma:fieldsID="4d35f9a8246f2a4d574c02c1d9926697" ns2:_="" ns3:_="">
    <xsd:import namespace="0e4b26a6-8020-47a3-b06c-c8b55cbcf374"/>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b26a6-8020-47a3-b06c-c8b55cbcf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0e4b26a6-8020-47a3-b06c-c8b55cbcf3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BA98CE-B070-4CEB-B851-544860C81C22}">
  <ds:schemaRefs>
    <ds:schemaRef ds:uri="http://schemas.microsoft.com/sharepoint/v3/contenttype/forms"/>
  </ds:schemaRefs>
</ds:datastoreItem>
</file>

<file path=customXml/itemProps2.xml><?xml version="1.0" encoding="utf-8"?>
<ds:datastoreItem xmlns:ds="http://schemas.openxmlformats.org/officeDocument/2006/customXml" ds:itemID="{97996586-99DA-4D26-AF91-3F9BC274A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4b26a6-8020-47a3-b06c-c8b55cbcf374"/>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7475A-F542-4787-BFF7-75E3CED66757}">
  <ds:schemaRefs>
    <ds:schemaRef ds:uri="http://schemas.openxmlformats.org/officeDocument/2006/bibliography"/>
  </ds:schemaRefs>
</ds:datastoreItem>
</file>

<file path=customXml/itemProps4.xml><?xml version="1.0" encoding="utf-8"?>
<ds:datastoreItem xmlns:ds="http://schemas.openxmlformats.org/officeDocument/2006/customXml" ds:itemID="{0D686441-C861-4F5D-885C-4EDF316470F2}">
  <ds:schemaRefs>
    <ds:schemaRef ds:uri="http://schemas.microsoft.com/office/2006/metadata/properties"/>
    <ds:schemaRef ds:uri="http://schemas.microsoft.com/office/infopath/2007/PartnerControls"/>
    <ds:schemaRef ds:uri="c3228960-8dda-4990-96fa-d0546ee09822"/>
    <ds:schemaRef ds:uri="0e4b26a6-8020-47a3-b06c-c8b55cbcf37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2088</Words>
  <Characters>11903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Adele Wilson-Hope</dc:creator>
  <cp:lastModifiedBy>Michael Fletcher</cp:lastModifiedBy>
  <cp:revision>2</cp:revision>
  <dcterms:created xsi:type="dcterms:W3CDTF">2026-08-27T09:26:00Z</dcterms:created>
  <dcterms:modified xsi:type="dcterms:W3CDTF">2026-08-27T09:26:00Z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0x01010036993689D39FDE4B927349D36902D69C</vt:lpwstr>
  </property>
  <property fmtid="{D5CDD505-2E9C-101B-9397-08002B2CF9AE}" pid="3" name="Order">
    <vt:r8>100</vt:r8>
  </property>
  <property fmtid="{D5CDD505-2E9C-101B-9397-08002B2CF9AE}" pid="4" name="MediaServiceImageTags">
    <vt:lpwstr/>
  </property>
  <property fmtid="{D5CDD505-2E9C-101B-9397-08002B2CF9AE}" pid="5" name="ClassificationContentMarkingFooterShapeIds">
    <vt:lpwstr>73a26857,668ffc15,7258aaed</vt:lpwstr>
  </property>
  <property fmtid="{D5CDD505-2E9C-101B-9397-08002B2CF9AE}" pid="6" name="ClassificationContentMarkingFooterFontProps">
    <vt:lpwstr>#ff0000,10,Aptos</vt:lpwstr>
  </property>
  <property fmtid="{D5CDD505-2E9C-101B-9397-08002B2CF9AE}" pid="7" name="ClassificationContentMarkingFooterText">
    <vt:lpwstr>OFFICIAL - SENSITIVE</vt:lpwstr>
  </property>
  <property fmtid="{D5CDD505-2E9C-101B-9397-08002B2CF9AE}" pid="8" name="MSIP_Label_13f27b87-3675-4fb5-85ad-fce3efd3a6b0_Enabled">
    <vt:lpwstr>true</vt:lpwstr>
  </property>
  <property fmtid="{D5CDD505-2E9C-101B-9397-08002B2CF9AE}" pid="9" name="MSIP_Label_13f27b87-3675-4fb5-85ad-fce3efd3a6b0_SetDate">
    <vt:lpwstr>2026-08-04T16:17:13Z</vt:lpwstr>
  </property>
  <property fmtid="{D5CDD505-2E9C-101B-9397-08002B2CF9AE}" pid="10" name="MSIP_Label_13f27b87-3675-4fb5-85ad-fce3efd3a6b0_Method">
    <vt:lpwstr>Standard</vt:lpwstr>
  </property>
  <property fmtid="{D5CDD505-2E9C-101B-9397-08002B2CF9AE}" pid="11" name="MSIP_Label_13f27b87-3675-4fb5-85ad-fce3efd3a6b0_Name">
    <vt:lpwstr>OFFICIAL - SENSITIVE</vt:lpwstr>
  </property>
  <property fmtid="{D5CDD505-2E9C-101B-9397-08002B2CF9AE}" pid="12" name="MSIP_Label_13f27b87-3675-4fb5-85ad-fce3efd3a6b0_SiteId">
    <vt:lpwstr>ad3d9c73-9830-44a1-b487-e1055441c70e</vt:lpwstr>
  </property>
  <property fmtid="{D5CDD505-2E9C-101B-9397-08002B2CF9AE}" pid="13" name="MSIP_Label_13f27b87-3675-4fb5-85ad-fce3efd3a6b0_ActionId">
    <vt:lpwstr>61f41b78-9ce1-46ff-8fbc-e5c6c4d89e28</vt:lpwstr>
  </property>
  <property fmtid="{D5CDD505-2E9C-101B-9397-08002B2CF9AE}" pid="14" name="MSIP_Label_13f27b87-3675-4fb5-85ad-fce3efd3a6b0_ContentBits">
    <vt:lpwstr>2</vt:lpwstr>
  </property>
  <property fmtid="{D5CDD505-2E9C-101B-9397-08002B2CF9AE}" pid="15" name="MSIP_Label_13f27b87-3675-4fb5-85ad-fce3efd3a6b0_Tag">
    <vt:lpwstr>10, 1, 2, 1</vt:lpwstr>
  </property>
</Properties>
</file>